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C8B" w:rsidP="006F4EF6" w:rsidRDefault="00261C8B" w14:paraId="77A1F0D8" w14:textId="77777777">
      <w:pPr>
        <w:rPr>
          <w:rFonts w:cs="Tahoma"/>
          <w:b/>
          <w:color w:val="006666"/>
          <w:sz w:val="48"/>
          <w:szCs w:val="48"/>
        </w:rPr>
      </w:pPr>
    </w:p>
    <w:p w:rsidR="006F4EF6" w:rsidP="006F4EF6" w:rsidRDefault="006F4EF6" w14:paraId="3E4F760C" w14:textId="77777777">
      <w:pPr>
        <w:rPr>
          <w:rFonts w:cs="Tahoma"/>
          <w:b/>
          <w:color w:val="006666"/>
          <w:sz w:val="48"/>
          <w:szCs w:val="48"/>
        </w:rPr>
      </w:pPr>
      <w:r>
        <w:rPr>
          <w:rFonts w:cs="Tahoma"/>
          <w:b/>
          <w:noProof/>
          <w:color w:val="006666"/>
          <w:sz w:val="48"/>
          <w:szCs w:val="48"/>
          <w:lang w:eastAsia="en-GB"/>
        </w:rPr>
        <w:drawing>
          <wp:inline distT="0" distB="0" distL="0" distR="0" wp14:anchorId="05325C22" wp14:editId="78052624">
            <wp:extent cx="2394447" cy="1097280"/>
            <wp:effectExtent l="0" t="0" r="6350" b="7620"/>
            <wp:docPr id="13" name="Picture 13" descr="STAR Procurement Logo with a styalised A" title="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r Procurement Logo - Colour - RGB - Cropp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4837" cy="1111207"/>
                    </a:xfrm>
                    <a:prstGeom prst="rect">
                      <a:avLst/>
                    </a:prstGeom>
                  </pic:spPr>
                </pic:pic>
              </a:graphicData>
            </a:graphic>
          </wp:inline>
        </w:drawing>
      </w:r>
    </w:p>
    <w:p w:rsidRPr="00611813" w:rsidR="006F4EF6" w:rsidP="006F4EF6" w:rsidRDefault="006F4EF6" w14:paraId="09708B78" w14:textId="77777777">
      <w:pPr>
        <w:spacing w:before="960"/>
        <w:rPr>
          <w:rFonts w:cs="Tahoma"/>
          <w:b/>
          <w:color w:val="006666"/>
          <w:sz w:val="96"/>
        </w:rPr>
      </w:pPr>
      <w:r w:rsidRPr="00611813">
        <w:rPr>
          <w:rFonts w:cs="Tahoma"/>
          <w:b/>
          <w:color w:val="006666"/>
          <w:sz w:val="96"/>
        </w:rPr>
        <w:t>Category Strategy:</w:t>
      </w:r>
    </w:p>
    <w:p w:rsidR="006F4EF6" w:rsidP="006F4EF6" w:rsidRDefault="006F4EF6" w14:paraId="3DA33DA8" w14:textId="0CF43004">
      <w:pPr>
        <w:rPr>
          <w:rFonts w:cs="Tahoma"/>
          <w:b/>
          <w:color w:val="006666"/>
          <w:sz w:val="144"/>
          <w:szCs w:val="48"/>
        </w:rPr>
      </w:pPr>
      <w:r w:rsidRPr="00611813">
        <w:rPr>
          <w:rFonts w:cs="Tahoma"/>
          <w:b/>
          <w:color w:val="006666"/>
          <w:sz w:val="144"/>
          <w:szCs w:val="48"/>
        </w:rPr>
        <w:t>P</w:t>
      </w:r>
      <w:r>
        <w:rPr>
          <w:rFonts w:cs="Tahoma"/>
          <w:b/>
          <w:color w:val="006666"/>
          <w:sz w:val="144"/>
          <w:szCs w:val="48"/>
        </w:rPr>
        <w:t>lace</w:t>
      </w:r>
    </w:p>
    <w:p w:rsidR="006F4EF6" w:rsidP="006F4EF6" w:rsidRDefault="006F4EF6" w14:paraId="3A811F50" w14:textId="77777777">
      <w:pPr>
        <w:rPr>
          <w:rFonts w:cs="Tahoma"/>
          <w:b/>
          <w:color w:val="006666"/>
          <w:sz w:val="144"/>
          <w:szCs w:val="48"/>
        </w:rPr>
      </w:pPr>
    </w:p>
    <w:p w:rsidR="006F4EF6" w:rsidP="006F4EF6" w:rsidRDefault="006F4EF6" w14:paraId="069B0C45" w14:textId="77777777">
      <w:pPr>
        <w:rPr>
          <w:rFonts w:cs="Tahoma"/>
          <w:b/>
          <w:color w:val="006666"/>
          <w:sz w:val="144"/>
          <w:szCs w:val="48"/>
        </w:rPr>
      </w:pPr>
    </w:p>
    <w:p w:rsidR="00CF5AAA" w:rsidRDefault="006F4EF6" w14:paraId="1BB01FC2" w14:textId="656C3328">
      <w:pPr>
        <w:rPr>
          <w:rFonts w:ascii="Tahoma" w:hAnsi="Tahoma" w:cs="Tahoma"/>
          <w:b/>
        </w:rPr>
      </w:pPr>
      <w:r>
        <w:rPr>
          <w:rFonts w:ascii="Tahoma" w:hAnsi="Tahoma" w:cs="Tahoma"/>
          <w:b/>
          <w:noProof/>
          <w:color w:val="006666"/>
          <w:sz w:val="40"/>
          <w:lang w:eastAsia="en-GB"/>
        </w:rPr>
        <mc:AlternateContent>
          <mc:Choice Requires="wps">
            <w:drawing>
              <wp:inline distT="0" distB="0" distL="0" distR="0" wp14:anchorId="210CD1C2" wp14:editId="5B65F8E4">
                <wp:extent cx="4895850" cy="1571625"/>
                <wp:effectExtent l="38100" t="38100" r="38100" b="47625"/>
                <wp:docPr id="14" name="Round Diagonal Corner Rectangle 14"/>
                <wp:cNvGraphicFramePr/>
                <a:graphic xmlns:a="http://schemas.openxmlformats.org/drawingml/2006/main">
                  <a:graphicData uri="http://schemas.microsoft.com/office/word/2010/wordprocessingShape">
                    <wps:wsp>
                      <wps:cNvSpPr/>
                      <wps:spPr>
                        <a:xfrm>
                          <a:off x="0" y="0"/>
                          <a:ext cx="4895850" cy="1571625"/>
                        </a:xfrm>
                        <a:prstGeom prst="round2DiagRect">
                          <a:avLst>
                            <a:gd name="adj1" fmla="val 9542"/>
                            <a:gd name="adj2" fmla="val 0"/>
                          </a:avLst>
                        </a:prstGeom>
                        <a:solidFill>
                          <a:srgbClr val="006666"/>
                        </a:solidFill>
                        <a:ln w="76200" cap="flat" cmpd="sng" algn="ctr">
                          <a:solidFill>
                            <a:sysClr val="window" lastClr="FFFFFF"/>
                          </a:solidFill>
                          <a:prstDash val="solid"/>
                        </a:ln>
                        <a:effectLst/>
                      </wps:spPr>
                      <wps:txbx>
                        <w:txbxContent>
                          <w:p w:rsidRPr="006F4EF6" w:rsidR="003C03CA" w:rsidP="00920581" w:rsidRDefault="003C03CA" w14:paraId="1CE53696" w14:textId="77777777">
                            <w:pPr>
                              <w:rPr>
                                <w:rFonts w:ascii="Tahoma" w:hAnsi="Tahoma" w:cs="Tahoma"/>
                                <w:b/>
                                <w:color w:val="FFFFFF" w:themeColor="background1"/>
                                <w:sz w:val="24"/>
                                <w:szCs w:val="28"/>
                              </w:rPr>
                            </w:pPr>
                            <w:r w:rsidRPr="006F4EF6">
                              <w:rPr>
                                <w:rFonts w:ascii="Tahoma" w:hAnsi="Tahoma" w:cs="Tahoma"/>
                                <w:b/>
                                <w:color w:val="FFFFFF" w:themeColor="background1"/>
                                <w:sz w:val="24"/>
                                <w:szCs w:val="28"/>
                              </w:rPr>
                              <w:t>Written:</w:t>
                            </w:r>
                            <w:r w:rsidRPr="006F4EF6">
                              <w:rPr>
                                <w:rFonts w:ascii="Tahoma" w:hAnsi="Tahoma" w:cs="Tahoma"/>
                                <w:b/>
                                <w:color w:val="FFFFFF" w:themeColor="background1"/>
                                <w:sz w:val="24"/>
                                <w:szCs w:val="28"/>
                              </w:rPr>
                              <w:tab/>
                              <w:t xml:space="preserve">Jamie Cooper, Susan Hindle &amp; Michael Halsall </w:t>
                            </w:r>
                          </w:p>
                          <w:p w:rsidRPr="006F4EF6" w:rsidR="003C03CA" w:rsidP="00920581" w:rsidRDefault="003C03CA" w14:paraId="206BD842" w14:textId="77777777">
                            <w:pPr>
                              <w:rPr>
                                <w:rFonts w:ascii="Tahoma" w:hAnsi="Tahoma" w:cs="Tahoma"/>
                                <w:b/>
                                <w:color w:val="FFFFFF" w:themeColor="background1"/>
                                <w:sz w:val="24"/>
                                <w:szCs w:val="28"/>
                              </w:rPr>
                            </w:pPr>
                            <w:r w:rsidRPr="006F4EF6">
                              <w:rPr>
                                <w:rFonts w:ascii="Tahoma" w:hAnsi="Tahoma" w:cs="Tahoma"/>
                                <w:b/>
                                <w:color w:val="FFFFFF" w:themeColor="background1"/>
                                <w:sz w:val="24"/>
                                <w:szCs w:val="28"/>
                              </w:rPr>
                              <w:t>Dated:</w:t>
                            </w:r>
                            <w:r w:rsidRPr="006F4EF6">
                              <w:rPr>
                                <w:rFonts w:ascii="Tahoma" w:hAnsi="Tahoma" w:cs="Tahoma"/>
                                <w:b/>
                                <w:color w:val="FFFFFF" w:themeColor="background1"/>
                                <w:sz w:val="24"/>
                                <w:szCs w:val="28"/>
                              </w:rPr>
                              <w:tab/>
                              <w:t xml:space="preserve">January 2021 </w:t>
                            </w:r>
                          </w:p>
                          <w:p w:rsidRPr="006F4EF6" w:rsidR="003C03CA" w:rsidP="00920581" w:rsidRDefault="003C03CA" w14:paraId="6454258E" w14:textId="2C8B997C">
                            <w:pPr>
                              <w:rPr>
                                <w:rFonts w:ascii="Tahoma" w:hAnsi="Tahoma" w:cs="Tahoma"/>
                                <w:b/>
                                <w:color w:val="FFFFFF" w:themeColor="background1"/>
                                <w:sz w:val="24"/>
                                <w:szCs w:val="28"/>
                              </w:rPr>
                            </w:pPr>
                            <w:r w:rsidRPr="006F4EF6">
                              <w:rPr>
                                <w:rFonts w:ascii="Tahoma" w:hAnsi="Tahoma" w:cs="Tahoma"/>
                                <w:b/>
                                <w:color w:val="FFFFFF" w:themeColor="background1"/>
                                <w:sz w:val="24"/>
                                <w:szCs w:val="28"/>
                              </w:rPr>
                              <w:t>Approved:</w:t>
                            </w:r>
                            <w:r w:rsidRPr="006F4EF6">
                              <w:rPr>
                                <w:rFonts w:ascii="Tahoma" w:hAnsi="Tahoma" w:cs="Tahoma"/>
                                <w:b/>
                                <w:color w:val="FFFFFF" w:themeColor="background1"/>
                                <w:sz w:val="24"/>
                                <w:szCs w:val="28"/>
                              </w:rPr>
                              <w:tab/>
                              <w:t xml:space="preserve">STAR </w:t>
                            </w:r>
                            <w:r w:rsidR="00A3717B">
                              <w:rPr>
                                <w:rFonts w:ascii="Tahoma" w:hAnsi="Tahoma" w:cs="Tahoma"/>
                                <w:b/>
                                <w:color w:val="FFFFFF" w:themeColor="background1"/>
                                <w:sz w:val="24"/>
                                <w:szCs w:val="28"/>
                              </w:rPr>
                              <w:t>WLT</w:t>
                            </w:r>
                          </w:p>
                          <w:p w:rsidRPr="006F4EF6" w:rsidR="003C03CA" w:rsidP="00920581" w:rsidRDefault="003C03CA" w14:paraId="10C9F7E2" w14:textId="77777777">
                            <w:pPr>
                              <w:rPr>
                                <w:rFonts w:ascii="Tahoma" w:hAnsi="Tahoma" w:cs="Tahoma"/>
                                <w:b/>
                                <w:color w:val="FFFFFF" w:themeColor="background1"/>
                                <w:sz w:val="24"/>
                                <w:szCs w:val="28"/>
                              </w:rPr>
                            </w:pPr>
                            <w:r w:rsidRPr="006F4EF6">
                              <w:rPr>
                                <w:rFonts w:ascii="Tahoma" w:hAnsi="Tahoma" w:cs="Tahoma"/>
                                <w:b/>
                                <w:color w:val="FFFFFF" w:themeColor="background1"/>
                                <w:sz w:val="24"/>
                                <w:szCs w:val="28"/>
                              </w:rPr>
                              <w:t>Head of Strategic Procurement:</w:t>
                            </w:r>
                            <w:r w:rsidRPr="006F4EF6">
                              <w:rPr>
                                <w:rFonts w:ascii="Tahoma" w:hAnsi="Tahoma" w:cs="Tahoma"/>
                                <w:b/>
                                <w:color w:val="FFFFFF" w:themeColor="background1"/>
                                <w:sz w:val="24"/>
                                <w:szCs w:val="28"/>
                              </w:rPr>
                              <w:tab/>
                              <w:t xml:space="preserve">Michael Crook </w:t>
                            </w:r>
                          </w:p>
                          <w:p w:rsidRPr="006F4EF6" w:rsidR="003C03CA" w:rsidP="003C6B80" w:rsidRDefault="003C03CA" w14:paraId="7639D887" w14:textId="28D8B6B0">
                            <w:pPr>
                              <w:rPr>
                                <w:rFonts w:ascii="Tahoma" w:hAnsi="Tahoma" w:cs="Tahoma"/>
                                <w:b/>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Round Diagonal Corner Rectangle 14" style="width:385.5pt;height:123.75pt;visibility:visible;mso-wrap-style:square;mso-left-percent:-10001;mso-top-percent:-10001;mso-position-horizontal:absolute;mso-position-horizontal-relative:char;mso-position-vertical:absolute;mso-position-vertical-relative:line;mso-left-percent:-10001;mso-top-percent:-10001;v-text-anchor:middle" coordsize="4895850,1571625" o:spid="_x0000_s1026" fillcolor="#066" strokecolor="window" strokeweight="6pt" o:spt="100" adj="-11796480,,5400" path="m149964,l4895850,r,l4895850,1421661v,82823,-67141,149964,-149964,149964l,1571625r,l,149964c,67141,67141,,14996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" w14:anchorId="210CD1C2">
                <v:stroke joinstyle="miter"/>
                <v:formulas/>
                <v:path textboxrect="0,0,4895850,1571625" arrowok="t" o:connecttype="custom" o:connectlocs="149964,0;4895850,0;4895850,0;4895850,1421661;4745886,1571625;0,1571625;0,1571625;0,149964;149964,0" o:connectangles="0,0,0,0,0,0,0,0,0"/>
                <v:textbox>
                  <w:txbxContent>
                    <w:p w:rsidRPr="006F4EF6" w:rsidR="003C03CA" w:rsidP="00920581" w:rsidRDefault="003C03CA" w14:paraId="1CE53696" w14:textId="77777777">
                      <w:pPr>
                        <w:rPr>
                          <w:rFonts w:ascii="Tahoma" w:hAnsi="Tahoma" w:cs="Tahoma"/>
                          <w:b/>
                          <w:color w:val="FFFFFF" w:themeColor="background1"/>
                          <w:sz w:val="24"/>
                          <w:szCs w:val="28"/>
                        </w:rPr>
                      </w:pPr>
                      <w:r w:rsidRPr="006F4EF6">
                        <w:rPr>
                          <w:rFonts w:ascii="Tahoma" w:hAnsi="Tahoma" w:cs="Tahoma"/>
                          <w:b/>
                          <w:color w:val="FFFFFF" w:themeColor="background1"/>
                          <w:sz w:val="24"/>
                          <w:szCs w:val="28"/>
                        </w:rPr>
                        <w:t>Written:</w:t>
                      </w:r>
                      <w:r w:rsidRPr="006F4EF6">
                        <w:rPr>
                          <w:rFonts w:ascii="Tahoma" w:hAnsi="Tahoma" w:cs="Tahoma"/>
                          <w:b/>
                          <w:color w:val="FFFFFF" w:themeColor="background1"/>
                          <w:sz w:val="24"/>
                          <w:szCs w:val="28"/>
                        </w:rPr>
                        <w:tab/>
                        <w:t xml:space="preserve">Jamie Cooper, Susan Hindle &amp; Michael Halsall </w:t>
                      </w:r>
                    </w:p>
                    <w:p w:rsidRPr="006F4EF6" w:rsidR="003C03CA" w:rsidP="00920581" w:rsidRDefault="003C03CA" w14:paraId="206BD842" w14:textId="77777777">
                      <w:pPr>
                        <w:rPr>
                          <w:rFonts w:ascii="Tahoma" w:hAnsi="Tahoma" w:cs="Tahoma"/>
                          <w:b/>
                          <w:color w:val="FFFFFF" w:themeColor="background1"/>
                          <w:sz w:val="24"/>
                          <w:szCs w:val="28"/>
                        </w:rPr>
                      </w:pPr>
                      <w:r w:rsidRPr="006F4EF6">
                        <w:rPr>
                          <w:rFonts w:ascii="Tahoma" w:hAnsi="Tahoma" w:cs="Tahoma"/>
                          <w:b/>
                          <w:color w:val="FFFFFF" w:themeColor="background1"/>
                          <w:sz w:val="24"/>
                          <w:szCs w:val="28"/>
                        </w:rPr>
                        <w:t>Dated:</w:t>
                      </w:r>
                      <w:r w:rsidRPr="006F4EF6">
                        <w:rPr>
                          <w:rFonts w:ascii="Tahoma" w:hAnsi="Tahoma" w:cs="Tahoma"/>
                          <w:b/>
                          <w:color w:val="FFFFFF" w:themeColor="background1"/>
                          <w:sz w:val="24"/>
                          <w:szCs w:val="28"/>
                        </w:rPr>
                        <w:tab/>
                        <w:t xml:space="preserve">January 2021 </w:t>
                      </w:r>
                    </w:p>
                    <w:p w:rsidRPr="006F4EF6" w:rsidR="003C03CA" w:rsidP="00920581" w:rsidRDefault="003C03CA" w14:paraId="6454258E" w14:textId="2C8B997C">
                      <w:pPr>
                        <w:rPr>
                          <w:rFonts w:ascii="Tahoma" w:hAnsi="Tahoma" w:cs="Tahoma"/>
                          <w:b/>
                          <w:color w:val="FFFFFF" w:themeColor="background1"/>
                          <w:sz w:val="24"/>
                          <w:szCs w:val="28"/>
                        </w:rPr>
                      </w:pPr>
                      <w:r w:rsidRPr="006F4EF6">
                        <w:rPr>
                          <w:rFonts w:ascii="Tahoma" w:hAnsi="Tahoma" w:cs="Tahoma"/>
                          <w:b/>
                          <w:color w:val="FFFFFF" w:themeColor="background1"/>
                          <w:sz w:val="24"/>
                          <w:szCs w:val="28"/>
                        </w:rPr>
                        <w:t>Approved:</w:t>
                      </w:r>
                      <w:r w:rsidRPr="006F4EF6">
                        <w:rPr>
                          <w:rFonts w:ascii="Tahoma" w:hAnsi="Tahoma" w:cs="Tahoma"/>
                          <w:b/>
                          <w:color w:val="FFFFFF" w:themeColor="background1"/>
                          <w:sz w:val="24"/>
                          <w:szCs w:val="28"/>
                        </w:rPr>
                        <w:tab/>
                        <w:t xml:space="preserve">STAR </w:t>
                      </w:r>
                      <w:r w:rsidR="00A3717B">
                        <w:rPr>
                          <w:rFonts w:ascii="Tahoma" w:hAnsi="Tahoma" w:cs="Tahoma"/>
                          <w:b/>
                          <w:color w:val="FFFFFF" w:themeColor="background1"/>
                          <w:sz w:val="24"/>
                          <w:szCs w:val="28"/>
                        </w:rPr>
                        <w:t>WLT</w:t>
                      </w:r>
                    </w:p>
                    <w:p w:rsidRPr="006F4EF6" w:rsidR="003C03CA" w:rsidP="00920581" w:rsidRDefault="003C03CA" w14:paraId="10C9F7E2" w14:textId="77777777">
                      <w:pPr>
                        <w:rPr>
                          <w:rFonts w:ascii="Tahoma" w:hAnsi="Tahoma" w:cs="Tahoma"/>
                          <w:b/>
                          <w:color w:val="FFFFFF" w:themeColor="background1"/>
                          <w:sz w:val="24"/>
                          <w:szCs w:val="28"/>
                        </w:rPr>
                      </w:pPr>
                      <w:r w:rsidRPr="006F4EF6">
                        <w:rPr>
                          <w:rFonts w:ascii="Tahoma" w:hAnsi="Tahoma" w:cs="Tahoma"/>
                          <w:b/>
                          <w:color w:val="FFFFFF" w:themeColor="background1"/>
                          <w:sz w:val="24"/>
                          <w:szCs w:val="28"/>
                        </w:rPr>
                        <w:t>Head of Strategic Procurement:</w:t>
                      </w:r>
                      <w:r w:rsidRPr="006F4EF6">
                        <w:rPr>
                          <w:rFonts w:ascii="Tahoma" w:hAnsi="Tahoma" w:cs="Tahoma"/>
                          <w:b/>
                          <w:color w:val="FFFFFF" w:themeColor="background1"/>
                          <w:sz w:val="24"/>
                          <w:szCs w:val="28"/>
                        </w:rPr>
                        <w:tab/>
                        <w:t xml:space="preserve">Michael Crook </w:t>
                      </w:r>
                    </w:p>
                    <w:p w:rsidRPr="006F4EF6" w:rsidR="003C03CA" w:rsidP="003C6B80" w:rsidRDefault="003C03CA" w14:paraId="7639D887" w14:textId="28D8B6B0">
                      <w:pPr>
                        <w:rPr>
                          <w:rFonts w:ascii="Tahoma" w:hAnsi="Tahoma" w:cs="Tahoma"/>
                          <w:b/>
                          <w:color w:val="FFFFFF" w:themeColor="background1"/>
                          <w:sz w:val="24"/>
                          <w:szCs w:val="28"/>
                        </w:rPr>
                      </w:pPr>
                    </w:p>
                  </w:txbxContent>
                </v:textbox>
                <w10:anchorlock/>
              </v:shape>
            </w:pict>
          </mc:Fallback>
        </mc:AlternateContent>
      </w:r>
      <w:r w:rsidR="00CF5AAA">
        <w:rPr>
          <w:rFonts w:ascii="Tahoma" w:hAnsi="Tahoma" w:cs="Tahoma"/>
          <w:b/>
        </w:rPr>
        <w:br w:type="page"/>
      </w:r>
    </w:p>
    <w:p w:rsidR="00FF6E85" w:rsidP="003216AB" w:rsidRDefault="00292FA5" w14:paraId="7C8B446A" w14:textId="15F6B0C2">
      <w:pPr>
        <w:autoSpaceDE w:val="0"/>
        <w:autoSpaceDN w:val="0"/>
        <w:adjustRightInd w:val="0"/>
        <w:spacing w:after="0"/>
        <w:ind w:right="283"/>
        <w:jc w:val="both"/>
        <w:rPr>
          <w:rFonts w:ascii="Tahoma" w:hAnsi="Tahoma" w:cs="Tahoma"/>
          <w:b/>
          <w:color w:val="006666"/>
          <w:sz w:val="48"/>
          <w:szCs w:val="48"/>
        </w:rPr>
      </w:pPr>
      <w:r w:rsidRPr="003216AB">
        <w:rPr>
          <w:rFonts w:ascii="Tahoma" w:hAnsi="Tahoma" w:cs="Tahoma"/>
          <w:b/>
          <w:color w:val="006666"/>
          <w:sz w:val="48"/>
          <w:szCs w:val="48"/>
        </w:rPr>
        <w:lastRenderedPageBreak/>
        <w:t>Introduction</w:t>
      </w:r>
    </w:p>
    <w:p w:rsidRPr="003216AB" w:rsidR="00920581" w:rsidP="003216AB" w:rsidRDefault="00920581" w14:paraId="148F9DA1" w14:textId="77777777">
      <w:pPr>
        <w:autoSpaceDE w:val="0"/>
        <w:autoSpaceDN w:val="0"/>
        <w:adjustRightInd w:val="0"/>
        <w:spacing w:after="0"/>
        <w:ind w:right="283"/>
        <w:jc w:val="both"/>
        <w:rPr>
          <w:rFonts w:ascii="Tahoma" w:hAnsi="Tahoma" w:cs="Tahoma"/>
          <w:b/>
          <w:color w:val="006666"/>
          <w:sz w:val="18"/>
          <w:szCs w:val="18"/>
        </w:rPr>
      </w:pPr>
    </w:p>
    <w:p w:rsidRPr="00093F53" w:rsidR="00920581" w:rsidP="00920581" w:rsidRDefault="00920581" w14:paraId="1AFCC111" w14:textId="77777777">
      <w:r w:rsidRPr="00A958D2">
        <w:rPr>
          <w:rFonts w:ascii="Tahoma" w:hAnsi="Tahoma" w:cs="Tahoma"/>
        </w:rPr>
        <w:t>This document sets out the Place Categor</w:t>
      </w:r>
      <w:r>
        <w:rPr>
          <w:rFonts w:ascii="Tahoma" w:hAnsi="Tahoma" w:cs="Tahoma"/>
        </w:rPr>
        <w:t xml:space="preserve">ies </w:t>
      </w:r>
      <w:r w:rsidRPr="00A958D2">
        <w:rPr>
          <w:rFonts w:ascii="Tahoma" w:hAnsi="Tahoma" w:cs="Tahoma"/>
        </w:rPr>
        <w:t xml:space="preserve">Strategy </w:t>
      </w:r>
      <w:r>
        <w:rPr>
          <w:rFonts w:ascii="Tahoma" w:hAnsi="Tahoma" w:cs="Tahoma"/>
        </w:rPr>
        <w:t>for 2021-2024</w:t>
      </w:r>
      <w:r w:rsidRPr="00A958D2">
        <w:rPr>
          <w:rFonts w:ascii="Tahoma" w:hAnsi="Tahoma" w:cs="Tahoma"/>
        </w:rPr>
        <w:t xml:space="preserve"> for</w:t>
      </w:r>
      <w:r>
        <w:rPr>
          <w:rFonts w:ascii="Tahoma" w:hAnsi="Tahoma" w:cs="Tahoma"/>
        </w:rPr>
        <w:t xml:space="preserve"> STAR Procurement’s partners (Stockport, Trafford, </w:t>
      </w:r>
      <w:r w:rsidRPr="00A958D2">
        <w:rPr>
          <w:rFonts w:ascii="Tahoma" w:hAnsi="Tahoma" w:cs="Tahoma"/>
        </w:rPr>
        <w:t>Rochdale</w:t>
      </w:r>
      <w:r>
        <w:rPr>
          <w:rFonts w:ascii="Tahoma" w:hAnsi="Tahoma" w:cs="Tahoma"/>
        </w:rPr>
        <w:t xml:space="preserve"> and Tameside</w:t>
      </w:r>
      <w:r w:rsidRPr="00A958D2">
        <w:rPr>
          <w:rFonts w:ascii="Tahoma" w:hAnsi="Tahoma" w:cs="Tahoma"/>
        </w:rPr>
        <w:t xml:space="preserve"> Council’s).</w:t>
      </w:r>
    </w:p>
    <w:p w:rsidR="00920581" w:rsidP="00920581" w:rsidRDefault="00920581" w14:paraId="6D877167" w14:textId="77777777">
      <w:pPr>
        <w:spacing w:line="240" w:lineRule="auto"/>
        <w:rPr>
          <w:rFonts w:ascii="Tahoma" w:hAnsi="Tahoma" w:cs="Tahoma"/>
        </w:rPr>
      </w:pPr>
      <w:r w:rsidRPr="00A958D2">
        <w:rPr>
          <w:rFonts w:ascii="Tahoma" w:hAnsi="Tahoma" w:cs="Tahoma"/>
        </w:rPr>
        <w:t xml:space="preserve">Its purpose is to provide an understanding of the context of the Council’s strategic direction for the procurement of </w:t>
      </w:r>
      <w:r w:rsidRPr="0020590F">
        <w:rPr>
          <w:rFonts w:ascii="Tahoma" w:hAnsi="Tahoma" w:cs="Tahoma"/>
        </w:rPr>
        <w:t>Supplies,</w:t>
      </w:r>
      <w:r w:rsidRPr="00A958D2">
        <w:rPr>
          <w:rFonts w:ascii="Tahoma" w:hAnsi="Tahoma" w:cs="Tahoma"/>
        </w:rPr>
        <w:t xml:space="preserve"> </w:t>
      </w:r>
      <w:r>
        <w:rPr>
          <w:rFonts w:ascii="Tahoma" w:hAnsi="Tahoma" w:cs="Tahoma"/>
        </w:rPr>
        <w:t>S</w:t>
      </w:r>
      <w:r w:rsidRPr="00A958D2">
        <w:rPr>
          <w:rFonts w:ascii="Tahoma" w:hAnsi="Tahoma" w:cs="Tahoma"/>
        </w:rPr>
        <w:t>ervices and Wor</w:t>
      </w:r>
      <w:r>
        <w:rPr>
          <w:rFonts w:ascii="Tahoma" w:hAnsi="Tahoma" w:cs="Tahoma"/>
        </w:rPr>
        <w:t xml:space="preserve">ks across the Place Category including Environment, Highways, Fleet </w:t>
      </w:r>
      <w:r w:rsidRPr="00A958D2">
        <w:rPr>
          <w:rFonts w:ascii="Tahoma" w:hAnsi="Tahoma" w:cs="Tahoma"/>
        </w:rPr>
        <w:t>and</w:t>
      </w:r>
      <w:r>
        <w:rPr>
          <w:rFonts w:ascii="Tahoma" w:hAnsi="Tahoma" w:cs="Tahoma"/>
        </w:rPr>
        <w:t xml:space="preserve"> Construction.</w:t>
      </w:r>
    </w:p>
    <w:p w:rsidR="00920581" w:rsidP="00920581" w:rsidRDefault="00920581" w14:paraId="00168085" w14:textId="6F6E4EF1">
      <w:pPr>
        <w:spacing w:line="240" w:lineRule="auto"/>
        <w:rPr>
          <w:rFonts w:ascii="Tahoma" w:hAnsi="Tahoma" w:cs="Tahoma"/>
        </w:rPr>
      </w:pPr>
      <w:r>
        <w:rPr>
          <w:rFonts w:ascii="Tahoma" w:hAnsi="Tahoma" w:cs="Tahoma"/>
        </w:rPr>
        <w:t xml:space="preserve">Our focus for 2021-24 is to deliver first class procurement and demonstrable cashable savings as well as investing locally to deliver Social Value for our partners and clients.  </w:t>
      </w:r>
    </w:p>
    <w:p w:rsidRPr="00D93EC1" w:rsidR="00920581" w:rsidP="00920581" w:rsidRDefault="00920581" w14:paraId="7A4D2AC8" w14:textId="4EE8990F">
      <w:pPr>
        <w:spacing w:after="0" w:line="240" w:lineRule="auto"/>
        <w:rPr>
          <w:rFonts w:ascii="Tahoma" w:hAnsi="Tahoma" w:cs="Tahoma"/>
        </w:rPr>
      </w:pPr>
      <w:r w:rsidRPr="00D93EC1">
        <w:rPr>
          <w:rFonts w:ascii="Tahoma" w:hAnsi="Tahoma" w:cs="Tahoma"/>
        </w:rPr>
        <w:t>The strategy ta</w:t>
      </w:r>
      <w:r w:rsidR="00496B00">
        <w:rPr>
          <w:rFonts w:ascii="Tahoma" w:hAnsi="Tahoma" w:cs="Tahoma"/>
        </w:rPr>
        <w:t>kes into account the following</w:t>
      </w:r>
      <w:r w:rsidRPr="00D93EC1">
        <w:rPr>
          <w:rFonts w:ascii="Tahoma" w:hAnsi="Tahoma" w:cs="Tahoma"/>
        </w:rPr>
        <w:t>:</w:t>
      </w:r>
    </w:p>
    <w:p w:rsidRPr="00D93EC1" w:rsidR="00920581" w:rsidP="00AF4F78" w:rsidRDefault="00920581" w14:paraId="7D6F2AE6" w14:textId="6352DDF3">
      <w:pPr>
        <w:pStyle w:val="ListParagraph"/>
        <w:numPr>
          <w:ilvl w:val="0"/>
          <w:numId w:val="2"/>
        </w:numPr>
        <w:spacing w:line="240" w:lineRule="auto"/>
        <w:rPr>
          <w:rFonts w:ascii="Tahoma" w:hAnsi="Tahoma" w:cs="Tahoma"/>
        </w:rPr>
      </w:pPr>
      <w:r w:rsidRPr="00D93EC1">
        <w:rPr>
          <w:rFonts w:ascii="Tahoma" w:hAnsi="Tahoma" w:cs="Tahoma"/>
        </w:rPr>
        <w:t>Th</w:t>
      </w:r>
      <w:r w:rsidR="00630F73">
        <w:rPr>
          <w:rFonts w:ascii="Tahoma" w:hAnsi="Tahoma" w:cs="Tahoma"/>
        </w:rPr>
        <w:t xml:space="preserve">e National Procurement Strategy </w:t>
      </w:r>
    </w:p>
    <w:p w:rsidR="00920581" w:rsidP="00AF4F78" w:rsidRDefault="00920581" w14:paraId="2CCDA4EE" w14:textId="77777777">
      <w:pPr>
        <w:pStyle w:val="ListParagraph"/>
        <w:numPr>
          <w:ilvl w:val="0"/>
          <w:numId w:val="2"/>
        </w:numPr>
        <w:spacing w:line="240" w:lineRule="auto"/>
        <w:rPr>
          <w:rFonts w:ascii="Tahoma" w:hAnsi="Tahoma" w:cs="Tahoma"/>
        </w:rPr>
      </w:pPr>
      <w:r w:rsidRPr="00D93EC1">
        <w:rPr>
          <w:rFonts w:ascii="Tahoma" w:hAnsi="Tahoma" w:cs="Tahoma"/>
        </w:rPr>
        <w:t>The STAR Procurement Strategy;</w:t>
      </w:r>
    </w:p>
    <w:p w:rsidRPr="00D93EC1" w:rsidR="00920581" w:rsidP="00AF4F78" w:rsidRDefault="00920581" w14:paraId="683CFD2C" w14:textId="77777777">
      <w:pPr>
        <w:pStyle w:val="ListParagraph"/>
        <w:numPr>
          <w:ilvl w:val="0"/>
          <w:numId w:val="2"/>
        </w:numPr>
        <w:spacing w:line="240" w:lineRule="auto"/>
        <w:rPr>
          <w:rFonts w:ascii="Tahoma" w:hAnsi="Tahoma" w:cs="Tahoma"/>
        </w:rPr>
      </w:pPr>
      <w:r>
        <w:rPr>
          <w:rFonts w:ascii="Tahoma" w:hAnsi="Tahoma" w:cs="Tahoma"/>
        </w:rPr>
        <w:t>The STAR Procurement Business Plan for 2021-2024</w:t>
      </w:r>
    </w:p>
    <w:p w:rsidRPr="00D93EC1" w:rsidR="00920581" w:rsidP="00AF4F78" w:rsidRDefault="00920581" w14:paraId="06C98277" w14:textId="77777777">
      <w:pPr>
        <w:pStyle w:val="ListParagraph"/>
        <w:numPr>
          <w:ilvl w:val="0"/>
          <w:numId w:val="2"/>
        </w:numPr>
        <w:spacing w:line="240" w:lineRule="auto"/>
        <w:rPr>
          <w:rFonts w:ascii="Tahoma" w:hAnsi="Tahoma" w:cs="Tahoma"/>
        </w:rPr>
      </w:pPr>
      <w:r w:rsidRPr="00D93EC1">
        <w:rPr>
          <w:rFonts w:ascii="Tahoma" w:hAnsi="Tahoma" w:cs="Tahoma"/>
        </w:rPr>
        <w:t>The Corporate Priorities of the founding partner Councils;</w:t>
      </w:r>
    </w:p>
    <w:p w:rsidRPr="00D93EC1" w:rsidR="00920581" w:rsidP="00AF4F78" w:rsidRDefault="00920581" w14:paraId="7B9EBDE8" w14:textId="50B1AACF">
      <w:pPr>
        <w:pStyle w:val="ListParagraph"/>
        <w:numPr>
          <w:ilvl w:val="0"/>
          <w:numId w:val="2"/>
        </w:numPr>
        <w:spacing w:line="240" w:lineRule="auto"/>
        <w:rPr>
          <w:rFonts w:ascii="Tahoma" w:hAnsi="Tahoma" w:cs="Tahoma"/>
        </w:rPr>
      </w:pPr>
      <w:r w:rsidRPr="00D93EC1">
        <w:rPr>
          <w:rFonts w:ascii="Tahoma" w:hAnsi="Tahoma" w:cs="Tahoma"/>
        </w:rPr>
        <w:t xml:space="preserve">The GMCA Social Value </w:t>
      </w:r>
      <w:r w:rsidR="00A3717B">
        <w:rPr>
          <w:rFonts w:ascii="Tahoma" w:hAnsi="Tahoma" w:cs="Tahoma"/>
        </w:rPr>
        <w:t>Framework</w:t>
      </w:r>
      <w:r w:rsidRPr="00D93EC1">
        <w:rPr>
          <w:rFonts w:ascii="Tahoma" w:hAnsi="Tahoma" w:cs="Tahoma"/>
        </w:rPr>
        <w:t>;</w:t>
      </w:r>
    </w:p>
    <w:p w:rsidRPr="00D93EC1" w:rsidR="00920581" w:rsidP="00AF4F78" w:rsidRDefault="00920581" w14:paraId="13E873B5" w14:textId="4C44C6F0">
      <w:pPr>
        <w:pStyle w:val="ListParagraph"/>
        <w:numPr>
          <w:ilvl w:val="0"/>
          <w:numId w:val="2"/>
        </w:numPr>
        <w:spacing w:line="240" w:lineRule="auto"/>
        <w:rPr>
          <w:rFonts w:ascii="Tahoma" w:hAnsi="Tahoma" w:cs="Tahoma"/>
        </w:rPr>
      </w:pPr>
      <w:r w:rsidRPr="00D93EC1">
        <w:rPr>
          <w:rFonts w:ascii="Tahoma" w:hAnsi="Tahoma" w:cs="Tahoma"/>
        </w:rPr>
        <w:t>The STAR Board Targets (5 STAR);</w:t>
      </w:r>
    </w:p>
    <w:p w:rsidRPr="00D93EC1" w:rsidR="00920581" w:rsidP="00AF4F78" w:rsidRDefault="00920581" w14:paraId="57AB9522" w14:textId="77777777">
      <w:pPr>
        <w:pStyle w:val="ListParagraph"/>
        <w:numPr>
          <w:ilvl w:val="0"/>
          <w:numId w:val="2"/>
        </w:numPr>
        <w:spacing w:line="240" w:lineRule="auto"/>
        <w:rPr>
          <w:rFonts w:ascii="Tahoma" w:hAnsi="Tahoma" w:cs="Tahoma"/>
        </w:rPr>
      </w:pPr>
      <w:r w:rsidRPr="00D93EC1">
        <w:rPr>
          <w:rFonts w:ascii="Tahoma" w:hAnsi="Tahoma" w:cs="Tahoma"/>
        </w:rPr>
        <w:t>Manchester Devolution (Stronger Together);</w:t>
      </w:r>
    </w:p>
    <w:p w:rsidR="00920581" w:rsidP="00AF4F78" w:rsidRDefault="00920581" w14:paraId="6C8523E6" w14:textId="77777777">
      <w:pPr>
        <w:pStyle w:val="ListParagraph"/>
        <w:numPr>
          <w:ilvl w:val="0"/>
          <w:numId w:val="2"/>
        </w:numPr>
        <w:spacing w:line="240" w:lineRule="auto"/>
        <w:rPr>
          <w:rFonts w:ascii="Tahoma" w:hAnsi="Tahoma" w:cs="Tahoma"/>
        </w:rPr>
      </w:pPr>
      <w:r w:rsidRPr="00D93EC1">
        <w:rPr>
          <w:rFonts w:ascii="Tahoma" w:hAnsi="Tahoma" w:cs="Tahoma"/>
        </w:rPr>
        <w:t>Stockport Together</w:t>
      </w:r>
    </w:p>
    <w:p w:rsidRPr="00F239C6" w:rsidR="00F239C6" w:rsidP="00F239C6" w:rsidRDefault="00F239C6" w14:paraId="4E195129" w14:textId="2B3D4AB9">
      <w:pPr>
        <w:pStyle w:val="ListParagraph"/>
        <w:numPr>
          <w:ilvl w:val="0"/>
          <w:numId w:val="2"/>
        </w:numPr>
        <w:spacing w:line="240" w:lineRule="auto"/>
        <w:rPr>
          <w:rFonts w:ascii="Tahoma" w:hAnsi="Tahoma" w:cs="Tahoma"/>
        </w:rPr>
      </w:pPr>
      <w:r w:rsidRPr="00F239C6">
        <w:rPr>
          <w:rFonts w:ascii="Tahoma" w:hAnsi="Tahoma" w:cs="Tahoma"/>
        </w:rPr>
        <w:t>Green Paper</w:t>
      </w:r>
      <w:r w:rsidR="006F4EF6">
        <w:rPr>
          <w:rFonts w:ascii="Tahoma" w:hAnsi="Tahoma" w:cs="Tahoma"/>
        </w:rPr>
        <w:t>: Transforming Public Procurement</w:t>
      </w:r>
    </w:p>
    <w:p w:rsidRPr="00F239C6" w:rsidR="00F239C6" w:rsidP="00F239C6" w:rsidRDefault="00F239C6" w14:paraId="3C4B613F" w14:textId="77777777">
      <w:pPr>
        <w:pStyle w:val="ListParagraph"/>
        <w:numPr>
          <w:ilvl w:val="0"/>
          <w:numId w:val="2"/>
        </w:numPr>
        <w:spacing w:line="240" w:lineRule="auto"/>
        <w:rPr>
          <w:rFonts w:ascii="Tahoma" w:hAnsi="Tahoma" w:cs="Tahoma"/>
        </w:rPr>
      </w:pPr>
      <w:r w:rsidRPr="00F239C6">
        <w:rPr>
          <w:rFonts w:ascii="Tahoma" w:hAnsi="Tahoma" w:cs="Tahoma"/>
        </w:rPr>
        <w:t>Green Summit 2020 - Greater Manchester Goes Greener</w:t>
      </w:r>
    </w:p>
    <w:p w:rsidRPr="00093F53" w:rsidR="00F239C6" w:rsidP="00F239C6" w:rsidRDefault="00F239C6" w14:paraId="50EDCE89" w14:textId="77777777">
      <w:pPr>
        <w:pStyle w:val="ListParagraph"/>
        <w:spacing w:line="240" w:lineRule="auto"/>
        <w:ind w:left="770"/>
        <w:rPr>
          <w:rFonts w:ascii="Tahoma" w:hAnsi="Tahoma" w:cs="Tahoma"/>
        </w:rPr>
      </w:pPr>
    </w:p>
    <w:p w:rsidR="00665ADB" w:rsidP="00665ADB" w:rsidRDefault="00920581" w14:paraId="4CA9584F" w14:textId="128F879E">
      <w:pPr>
        <w:spacing w:line="240" w:lineRule="auto"/>
        <w:rPr>
          <w:rFonts w:ascii="Tahoma" w:hAnsi="Tahoma" w:cs="Tahoma"/>
          <w:b/>
          <w:color w:val="006666"/>
          <w:sz w:val="48"/>
          <w:szCs w:val="48"/>
        </w:rPr>
      </w:pPr>
      <w:r w:rsidRPr="00D93EC1">
        <w:rPr>
          <w:rFonts w:ascii="Tahoma" w:hAnsi="Tahoma" w:cs="Tahoma"/>
        </w:rPr>
        <w:t>This high level strategy will be reviewed six monthly during the two year period to ensure that it continues to reflect additional category specific strategies.</w:t>
      </w:r>
    </w:p>
    <w:p w:rsidR="00665ADB" w:rsidRDefault="00665ADB" w14:paraId="275260DD" w14:textId="77777777">
      <w:pPr>
        <w:rPr>
          <w:rFonts w:ascii="Tahoma" w:hAnsi="Tahoma" w:cs="Tahoma"/>
          <w:b/>
          <w:color w:val="006666"/>
          <w:sz w:val="48"/>
          <w:szCs w:val="48"/>
        </w:rPr>
      </w:pPr>
      <w:r>
        <w:rPr>
          <w:rFonts w:ascii="Tahoma" w:hAnsi="Tahoma" w:cs="Tahoma"/>
          <w:b/>
          <w:color w:val="006666"/>
          <w:sz w:val="48"/>
          <w:szCs w:val="48"/>
        </w:rPr>
        <w:br w:type="page"/>
      </w:r>
    </w:p>
    <w:p w:rsidR="00FF6E85" w:rsidP="003216AB" w:rsidRDefault="00920581" w14:paraId="33E7CCE2" w14:textId="38D7DF96">
      <w:pPr>
        <w:autoSpaceDE w:val="0"/>
        <w:autoSpaceDN w:val="0"/>
        <w:adjustRightInd w:val="0"/>
        <w:spacing w:after="0"/>
        <w:ind w:right="283"/>
        <w:jc w:val="both"/>
        <w:rPr>
          <w:rFonts w:ascii="Tahoma" w:hAnsi="Tahoma" w:cs="Tahoma"/>
          <w:b/>
          <w:color w:val="006666"/>
          <w:sz w:val="48"/>
          <w:szCs w:val="48"/>
        </w:rPr>
      </w:pPr>
      <w:r>
        <w:rPr>
          <w:rFonts w:ascii="Tahoma" w:hAnsi="Tahoma" w:cs="Tahoma"/>
          <w:b/>
          <w:color w:val="006666"/>
          <w:sz w:val="48"/>
          <w:szCs w:val="48"/>
        </w:rPr>
        <w:lastRenderedPageBreak/>
        <w:t>Background to t</w:t>
      </w:r>
      <w:r w:rsidRPr="003216AB" w:rsidR="00FF6E85">
        <w:rPr>
          <w:rFonts w:ascii="Tahoma" w:hAnsi="Tahoma" w:cs="Tahoma"/>
          <w:b/>
          <w:color w:val="006666"/>
          <w:sz w:val="48"/>
          <w:szCs w:val="48"/>
        </w:rPr>
        <w:t>he</w:t>
      </w:r>
      <w:r>
        <w:rPr>
          <w:rFonts w:ascii="Tahoma" w:hAnsi="Tahoma" w:cs="Tahoma"/>
          <w:b/>
          <w:color w:val="006666"/>
          <w:sz w:val="48"/>
          <w:szCs w:val="48"/>
        </w:rPr>
        <w:t xml:space="preserve"> Place</w:t>
      </w:r>
      <w:r w:rsidRPr="003216AB" w:rsidR="00FF6E85">
        <w:rPr>
          <w:rFonts w:ascii="Tahoma" w:hAnsi="Tahoma" w:cs="Tahoma"/>
          <w:b/>
          <w:color w:val="006666"/>
          <w:sz w:val="48"/>
          <w:szCs w:val="48"/>
        </w:rPr>
        <w:t xml:space="preserve"> Category </w:t>
      </w:r>
    </w:p>
    <w:p w:rsidRPr="003216AB" w:rsidR="00920581" w:rsidP="003216AB" w:rsidRDefault="00920581" w14:paraId="0B566E39" w14:textId="77777777">
      <w:pPr>
        <w:autoSpaceDE w:val="0"/>
        <w:autoSpaceDN w:val="0"/>
        <w:adjustRightInd w:val="0"/>
        <w:spacing w:after="0"/>
        <w:ind w:right="283"/>
        <w:jc w:val="both"/>
        <w:rPr>
          <w:rFonts w:ascii="Tahoma" w:hAnsi="Tahoma" w:cs="Tahoma"/>
          <w:b/>
          <w:color w:val="006666"/>
          <w:sz w:val="18"/>
          <w:szCs w:val="18"/>
        </w:rPr>
      </w:pPr>
    </w:p>
    <w:p w:rsidR="006F4EF6" w:rsidP="00920581" w:rsidRDefault="00920581" w14:paraId="202AC731" w14:textId="585510D6">
      <w:pPr>
        <w:spacing w:line="240" w:lineRule="auto"/>
        <w:rPr>
          <w:rFonts w:ascii="Tahoma" w:hAnsi="Tahoma" w:cs="Tahoma"/>
        </w:rPr>
      </w:pPr>
      <w:r w:rsidRPr="00880F87">
        <w:rPr>
          <w:rFonts w:ascii="Tahoma" w:hAnsi="Tahoma" w:cs="Tahoma"/>
        </w:rPr>
        <w:t>The Place Category provides procurement support and serv</w:t>
      </w:r>
      <w:r>
        <w:rPr>
          <w:rFonts w:ascii="Tahoma" w:hAnsi="Tahoma" w:cs="Tahoma"/>
        </w:rPr>
        <w:t xml:space="preserve">ices to Stockport, Trafford, </w:t>
      </w:r>
      <w:r w:rsidRPr="00880F87">
        <w:rPr>
          <w:rFonts w:ascii="Tahoma" w:hAnsi="Tahoma" w:cs="Tahoma"/>
        </w:rPr>
        <w:t xml:space="preserve">Rochdale </w:t>
      </w:r>
      <w:r>
        <w:rPr>
          <w:rFonts w:ascii="Tahoma" w:hAnsi="Tahoma" w:cs="Tahoma"/>
        </w:rPr>
        <w:t xml:space="preserve">and Tameside </w:t>
      </w:r>
      <w:r w:rsidRPr="00880F87">
        <w:rPr>
          <w:rFonts w:ascii="Tahoma" w:hAnsi="Tahoma" w:cs="Tahoma"/>
        </w:rPr>
        <w:t>Council’s</w:t>
      </w:r>
      <w:r>
        <w:rPr>
          <w:rFonts w:ascii="Tahoma" w:hAnsi="Tahoma" w:cs="Tahoma"/>
        </w:rPr>
        <w:t xml:space="preserve">, as well as wider partners, </w:t>
      </w:r>
      <w:r w:rsidRPr="00880F87">
        <w:rPr>
          <w:rFonts w:ascii="Tahoma" w:hAnsi="Tahoma" w:cs="Tahoma"/>
        </w:rPr>
        <w:t>and</w:t>
      </w:r>
      <w:r>
        <w:rPr>
          <w:rFonts w:ascii="Tahoma" w:hAnsi="Tahoma" w:cs="Tahoma"/>
        </w:rPr>
        <w:t xml:space="preserve"> covers a wide range of areas. A</w:t>
      </w:r>
      <w:r w:rsidRPr="00880F87">
        <w:rPr>
          <w:rFonts w:ascii="Tahoma" w:hAnsi="Tahoma" w:cs="Tahoma"/>
        </w:rPr>
        <w:t xml:space="preserve"> small selection is demonstrated below:</w:t>
      </w:r>
    </w:p>
    <w:tbl>
      <w:tblPr>
        <w:tblW w:w="5000" w:type="pct"/>
        <w:tblLook w:val="04A0" w:firstRow="1" w:lastRow="0" w:firstColumn="1" w:lastColumn="0" w:noHBand="0" w:noVBand="1"/>
      </w:tblPr>
      <w:tblGrid>
        <w:gridCol w:w="5233"/>
        <w:gridCol w:w="5234"/>
      </w:tblGrid>
      <w:tr w:rsidRPr="006F4EF6" w:rsidR="006F4EF6" w:rsidTr="006F4EF6" w14:paraId="2CC0D4D4" w14:textId="77777777">
        <w:trPr>
          <w:trHeight w:val="1339"/>
        </w:trPr>
        <w:tc>
          <w:tcPr>
            <w:tcW w:w="2500" w:type="pct"/>
          </w:tcPr>
          <w:p w:rsidRPr="006F4EF6" w:rsidR="006F4EF6" w:rsidP="003C03CA" w:rsidRDefault="006F4EF6" w14:paraId="3E3468EB" w14:textId="58E579DB">
            <w:pPr>
              <w:rPr>
                <w:rFonts w:ascii="Tahoma" w:hAnsi="Tahoma" w:cs="Tahoma"/>
                <w:b/>
                <w:sz w:val="24"/>
                <w:szCs w:val="24"/>
              </w:rPr>
            </w:pPr>
            <w:r>
              <w:rPr>
                <w:rFonts w:ascii="Tahoma" w:hAnsi="Tahoma" w:cs="Tahoma"/>
                <w:b/>
                <w:sz w:val="24"/>
                <w:szCs w:val="24"/>
              </w:rPr>
              <w:t>Construction and Facilities</w:t>
            </w:r>
            <w:r w:rsidRPr="006F4EF6">
              <w:rPr>
                <w:rFonts w:ascii="Tahoma" w:hAnsi="Tahoma" w:cs="Tahoma"/>
                <w:b/>
                <w:sz w:val="24"/>
                <w:szCs w:val="24"/>
              </w:rPr>
              <w:t>:</w:t>
            </w:r>
          </w:p>
          <w:p w:rsidRPr="006F4EF6" w:rsidR="006F4EF6" w:rsidP="003C03CA" w:rsidRDefault="006F4EF6" w14:paraId="7BA9CBA5" w14:textId="43CF0A1A">
            <w:pPr>
              <w:rPr>
                <w:rFonts w:ascii="Tahoma" w:hAnsi="Tahoma" w:cs="Tahoma"/>
                <w:sz w:val="24"/>
                <w:szCs w:val="24"/>
              </w:rPr>
            </w:pPr>
            <w:r>
              <w:rPr>
                <w:rFonts w:ascii="Tahoma" w:hAnsi="Tahoma" w:cs="Tahoma"/>
              </w:rPr>
              <w:t>Public Realm; Surveys; Topographical; Geographical</w:t>
            </w:r>
          </w:p>
        </w:tc>
        <w:tc>
          <w:tcPr>
            <w:tcW w:w="2500" w:type="pct"/>
          </w:tcPr>
          <w:p w:rsidRPr="006F4EF6" w:rsidR="006F4EF6" w:rsidP="003C03CA" w:rsidRDefault="006F4EF6" w14:paraId="3BF675B3" w14:textId="086972A6">
            <w:pPr>
              <w:rPr>
                <w:rFonts w:ascii="Tahoma" w:hAnsi="Tahoma" w:cs="Tahoma"/>
                <w:b/>
                <w:sz w:val="24"/>
                <w:szCs w:val="24"/>
              </w:rPr>
            </w:pPr>
            <w:r>
              <w:rPr>
                <w:rFonts w:ascii="Tahoma" w:hAnsi="Tahoma" w:cs="Tahoma"/>
                <w:b/>
                <w:sz w:val="24"/>
                <w:szCs w:val="24"/>
              </w:rPr>
              <w:t>New Builds</w:t>
            </w:r>
            <w:r w:rsidRPr="006F4EF6">
              <w:rPr>
                <w:rFonts w:ascii="Tahoma" w:hAnsi="Tahoma" w:cs="Tahoma"/>
                <w:b/>
                <w:sz w:val="24"/>
                <w:szCs w:val="24"/>
              </w:rPr>
              <w:t>:</w:t>
            </w:r>
          </w:p>
          <w:p w:rsidRPr="006F4EF6" w:rsidR="006F4EF6" w:rsidP="003C03CA" w:rsidRDefault="006F4EF6" w14:paraId="790E1822" w14:textId="0DFF2EAD">
            <w:pPr>
              <w:rPr>
                <w:rFonts w:ascii="Tahoma" w:hAnsi="Tahoma" w:cs="Tahoma"/>
                <w:b/>
                <w:sz w:val="24"/>
                <w:szCs w:val="24"/>
              </w:rPr>
            </w:pPr>
            <w:r>
              <w:rPr>
                <w:rFonts w:ascii="Tahoma" w:hAnsi="Tahoma" w:cs="Tahoma"/>
              </w:rPr>
              <w:t>Schools; Community Buildings; Restoration projects</w:t>
            </w:r>
          </w:p>
        </w:tc>
      </w:tr>
      <w:tr w:rsidRPr="006F4EF6" w:rsidR="006F4EF6" w:rsidTr="003C03CA" w14:paraId="2EDB09EA" w14:textId="77777777">
        <w:tc>
          <w:tcPr>
            <w:tcW w:w="2500" w:type="pct"/>
          </w:tcPr>
          <w:p w:rsidRPr="006F4EF6" w:rsidR="006F4EF6" w:rsidP="003C03CA" w:rsidRDefault="006F4EF6" w14:paraId="7CB181E2" w14:textId="64D60411">
            <w:pPr>
              <w:rPr>
                <w:rFonts w:ascii="Tahoma" w:hAnsi="Tahoma" w:cs="Tahoma"/>
                <w:b/>
                <w:sz w:val="24"/>
                <w:szCs w:val="24"/>
              </w:rPr>
            </w:pPr>
            <w:r>
              <w:rPr>
                <w:rFonts w:ascii="Tahoma" w:hAnsi="Tahoma" w:cs="Tahoma"/>
                <w:b/>
                <w:sz w:val="24"/>
                <w:szCs w:val="24"/>
              </w:rPr>
              <w:t>Facilities Management</w:t>
            </w:r>
            <w:r w:rsidRPr="006F4EF6">
              <w:rPr>
                <w:rFonts w:ascii="Tahoma" w:hAnsi="Tahoma" w:cs="Tahoma"/>
                <w:b/>
                <w:sz w:val="24"/>
                <w:szCs w:val="24"/>
              </w:rPr>
              <w:t xml:space="preserve">: </w:t>
            </w:r>
          </w:p>
          <w:p w:rsidRPr="006F4EF6" w:rsidR="006F4EF6" w:rsidP="003C03CA" w:rsidRDefault="006F4EF6" w14:paraId="40D0B622" w14:textId="65A93060">
            <w:pPr>
              <w:rPr>
                <w:rFonts w:ascii="Tahoma" w:hAnsi="Tahoma" w:cs="Tahoma"/>
                <w:b/>
                <w:sz w:val="24"/>
                <w:szCs w:val="24"/>
              </w:rPr>
            </w:pPr>
            <w:r>
              <w:rPr>
                <w:rFonts w:ascii="Tahoma" w:hAnsi="Tahoma" w:cs="Tahoma"/>
              </w:rPr>
              <w:t>Cemeteries and Cemetery equipment; Furniture; PPE</w:t>
            </w:r>
          </w:p>
        </w:tc>
        <w:tc>
          <w:tcPr>
            <w:tcW w:w="2500" w:type="pct"/>
          </w:tcPr>
          <w:p w:rsidRPr="006F4EF6" w:rsidR="006F4EF6" w:rsidP="003C03CA" w:rsidRDefault="006F4EF6" w14:paraId="21E81A15" w14:textId="0DF30F4E">
            <w:pPr>
              <w:rPr>
                <w:rFonts w:ascii="Tahoma" w:hAnsi="Tahoma" w:cs="Tahoma"/>
                <w:b/>
                <w:sz w:val="24"/>
                <w:szCs w:val="24"/>
              </w:rPr>
            </w:pPr>
            <w:r>
              <w:rPr>
                <w:rFonts w:ascii="Tahoma" w:hAnsi="Tahoma" w:cs="Tahoma"/>
                <w:b/>
                <w:sz w:val="24"/>
                <w:szCs w:val="24"/>
              </w:rPr>
              <w:t>Facilities Management</w:t>
            </w:r>
            <w:r w:rsidRPr="006F4EF6">
              <w:rPr>
                <w:rFonts w:ascii="Tahoma" w:hAnsi="Tahoma" w:cs="Tahoma"/>
                <w:b/>
                <w:sz w:val="24"/>
                <w:szCs w:val="24"/>
              </w:rPr>
              <w:t>:</w:t>
            </w:r>
          </w:p>
          <w:p w:rsidRPr="006F4EF6" w:rsidR="006F4EF6" w:rsidP="003C03CA" w:rsidRDefault="006F4EF6" w14:paraId="603D6866" w14:textId="26BD371A">
            <w:pPr>
              <w:pStyle w:val="ListParagraph"/>
              <w:ind w:left="0"/>
              <w:rPr>
                <w:rFonts w:ascii="Tahoma" w:hAnsi="Tahoma" w:cs="Tahoma"/>
                <w:b/>
                <w:sz w:val="24"/>
                <w:szCs w:val="24"/>
              </w:rPr>
            </w:pPr>
            <w:r>
              <w:rPr>
                <w:rFonts w:ascii="Tahoma" w:hAnsi="Tahoma" w:cs="Tahoma"/>
              </w:rPr>
              <w:t>Repairs and maintenance to existing buildings and external areas, that all support the wider regeneration and operation of the Council</w:t>
            </w:r>
            <w:r w:rsidRPr="006F4EF6">
              <w:rPr>
                <w:rFonts w:ascii="Tahoma" w:hAnsi="Tahoma" w:cs="Tahoma"/>
              </w:rPr>
              <w:t xml:space="preserve"> </w:t>
            </w:r>
          </w:p>
        </w:tc>
      </w:tr>
      <w:tr w:rsidRPr="006F4EF6" w:rsidR="006F4EF6" w:rsidTr="003D1E62" w14:paraId="31850D1E" w14:textId="77777777">
        <w:trPr>
          <w:trHeight w:val="1311"/>
        </w:trPr>
        <w:tc>
          <w:tcPr>
            <w:tcW w:w="2500" w:type="pct"/>
          </w:tcPr>
          <w:p w:rsidRPr="006F4EF6" w:rsidR="006F4EF6" w:rsidP="003C03CA" w:rsidRDefault="003D1E62" w14:paraId="24182F53" w14:textId="61943E75">
            <w:pPr>
              <w:rPr>
                <w:rFonts w:ascii="Tahoma" w:hAnsi="Tahoma" w:cs="Tahoma"/>
                <w:b/>
                <w:sz w:val="24"/>
                <w:szCs w:val="24"/>
              </w:rPr>
            </w:pPr>
            <w:r>
              <w:rPr>
                <w:rFonts w:ascii="Tahoma" w:hAnsi="Tahoma" w:cs="Tahoma"/>
                <w:b/>
                <w:sz w:val="24"/>
                <w:szCs w:val="24"/>
              </w:rPr>
              <w:t>Management Services</w:t>
            </w:r>
            <w:r w:rsidRPr="006F4EF6" w:rsidR="006F4EF6">
              <w:rPr>
                <w:rFonts w:ascii="Tahoma" w:hAnsi="Tahoma" w:cs="Tahoma"/>
                <w:b/>
                <w:sz w:val="24"/>
                <w:szCs w:val="24"/>
              </w:rPr>
              <w:t>:</w:t>
            </w:r>
          </w:p>
          <w:p w:rsidRPr="003D1E62" w:rsidR="006F4EF6" w:rsidP="003D1E62" w:rsidRDefault="003D1E62" w14:paraId="741F6E04" w14:textId="54F05118">
            <w:pPr>
              <w:tabs>
                <w:tab w:val="left" w:pos="1122"/>
              </w:tabs>
              <w:rPr>
                <w:rFonts w:ascii="Tahoma" w:hAnsi="Tahoma" w:cs="Tahoma"/>
                <w:b/>
              </w:rPr>
            </w:pPr>
            <w:r>
              <w:rPr>
                <w:rFonts w:ascii="Tahoma" w:hAnsi="Tahoma" w:cs="Tahoma"/>
              </w:rPr>
              <w:t>Social Housing; Markets and Income Generation; CCTV; Security/Manned Guarding</w:t>
            </w:r>
          </w:p>
        </w:tc>
        <w:tc>
          <w:tcPr>
            <w:tcW w:w="2500" w:type="pct"/>
          </w:tcPr>
          <w:p w:rsidRPr="006F4EF6" w:rsidR="006F4EF6" w:rsidP="003C03CA" w:rsidRDefault="003D1E62" w14:paraId="74CC816B" w14:textId="4811F38D">
            <w:pPr>
              <w:rPr>
                <w:rFonts w:ascii="Tahoma" w:hAnsi="Tahoma" w:cs="Tahoma"/>
                <w:b/>
                <w:sz w:val="24"/>
                <w:szCs w:val="24"/>
              </w:rPr>
            </w:pPr>
            <w:r>
              <w:rPr>
                <w:rFonts w:ascii="Tahoma" w:hAnsi="Tahoma" w:cs="Tahoma"/>
                <w:b/>
                <w:sz w:val="24"/>
                <w:szCs w:val="24"/>
              </w:rPr>
              <w:t>Highways &amp; Civil Engineering</w:t>
            </w:r>
            <w:r w:rsidRPr="006F4EF6" w:rsidR="006F4EF6">
              <w:rPr>
                <w:rFonts w:ascii="Tahoma" w:hAnsi="Tahoma" w:cs="Tahoma"/>
                <w:b/>
                <w:sz w:val="24"/>
                <w:szCs w:val="24"/>
              </w:rPr>
              <w:t>:</w:t>
            </w:r>
          </w:p>
          <w:p w:rsidRPr="003D1E62" w:rsidR="006F4EF6" w:rsidP="003C03CA" w:rsidRDefault="003D1E62" w14:paraId="2E98A880" w14:textId="2263F5E3">
            <w:pPr>
              <w:rPr>
                <w:rFonts w:ascii="Tahoma" w:hAnsi="Tahoma" w:cs="Tahoma"/>
              </w:rPr>
            </w:pPr>
            <w:r>
              <w:rPr>
                <w:rFonts w:ascii="Tahoma" w:hAnsi="Tahoma" w:cs="Tahoma"/>
              </w:rPr>
              <w:t>Roads &amp; Transport; Specialist Construction; Vehicle Management</w:t>
            </w:r>
          </w:p>
        </w:tc>
      </w:tr>
      <w:tr w:rsidRPr="006F4EF6" w:rsidR="003D1E62" w:rsidTr="003C03CA" w14:paraId="6BDBDF86" w14:textId="77777777">
        <w:tc>
          <w:tcPr>
            <w:tcW w:w="2500" w:type="pct"/>
          </w:tcPr>
          <w:p w:rsidR="003D1E62" w:rsidP="003C03CA" w:rsidRDefault="003D1E62" w14:paraId="6D1B0812" w14:textId="06F3EA93">
            <w:pPr>
              <w:rPr>
                <w:rFonts w:ascii="Tahoma" w:hAnsi="Tahoma" w:cs="Tahoma"/>
                <w:b/>
                <w:sz w:val="24"/>
                <w:szCs w:val="24"/>
              </w:rPr>
            </w:pPr>
            <w:r>
              <w:rPr>
                <w:rFonts w:ascii="Tahoma" w:hAnsi="Tahoma" w:cs="Tahoma"/>
                <w:b/>
                <w:sz w:val="24"/>
                <w:szCs w:val="24"/>
              </w:rPr>
              <w:t>Environmental:</w:t>
            </w:r>
          </w:p>
          <w:p w:rsidRPr="003D1E62" w:rsidR="003D1E62" w:rsidP="003C03CA" w:rsidRDefault="003D1E62" w14:paraId="09D71312" w14:textId="2757DFC1">
            <w:pPr>
              <w:rPr>
                <w:rFonts w:ascii="Tahoma" w:hAnsi="Tahoma" w:cs="Tahoma"/>
                <w:sz w:val="24"/>
                <w:szCs w:val="24"/>
              </w:rPr>
            </w:pPr>
            <w:r>
              <w:rPr>
                <w:rFonts w:ascii="Tahoma" w:hAnsi="Tahoma" w:cs="Tahoma"/>
                <w:sz w:val="24"/>
                <w:szCs w:val="24"/>
              </w:rPr>
              <w:t>Landscaping; Playground; Horticultural; Graffiti Removal; Commercial / Recyclable Waste</w:t>
            </w:r>
          </w:p>
        </w:tc>
        <w:tc>
          <w:tcPr>
            <w:tcW w:w="2500" w:type="pct"/>
          </w:tcPr>
          <w:p w:rsidR="003D1E62" w:rsidP="003C03CA" w:rsidRDefault="003D1E62" w14:paraId="514B69AA" w14:textId="77777777">
            <w:pPr>
              <w:rPr>
                <w:rFonts w:ascii="Tahoma" w:hAnsi="Tahoma" w:cs="Tahoma"/>
                <w:sz w:val="24"/>
                <w:szCs w:val="24"/>
              </w:rPr>
            </w:pPr>
            <w:r>
              <w:rPr>
                <w:rFonts w:ascii="Tahoma" w:hAnsi="Tahoma" w:cs="Tahoma"/>
                <w:b/>
                <w:sz w:val="24"/>
                <w:szCs w:val="24"/>
              </w:rPr>
              <w:t>Utilities:</w:t>
            </w:r>
          </w:p>
          <w:p w:rsidRPr="003D1E62" w:rsidR="003D1E62" w:rsidP="003C03CA" w:rsidRDefault="003D1E62" w14:paraId="1B036239" w14:textId="552189FB">
            <w:pPr>
              <w:rPr>
                <w:rFonts w:ascii="Tahoma" w:hAnsi="Tahoma" w:cs="Tahoma"/>
                <w:sz w:val="24"/>
                <w:szCs w:val="24"/>
              </w:rPr>
            </w:pPr>
            <w:r>
              <w:rPr>
                <w:rFonts w:ascii="Tahoma" w:hAnsi="Tahoma" w:cs="Tahoma"/>
                <w:sz w:val="24"/>
                <w:szCs w:val="24"/>
              </w:rPr>
              <w:t>Energy; Water</w:t>
            </w:r>
          </w:p>
        </w:tc>
      </w:tr>
    </w:tbl>
    <w:p w:rsidR="006F4EF6" w:rsidP="00920581" w:rsidRDefault="006F4EF6" w14:paraId="24286EEE" w14:textId="77777777">
      <w:pPr>
        <w:spacing w:line="240" w:lineRule="auto"/>
        <w:rPr>
          <w:rFonts w:ascii="Tahoma" w:hAnsi="Tahoma" w:cs="Tahoma"/>
          <w:i/>
        </w:rPr>
      </w:pPr>
    </w:p>
    <w:p w:rsidR="003D1E62" w:rsidP="003D1E62" w:rsidRDefault="003D1E62" w14:paraId="51909738" w14:textId="77777777">
      <w:pPr>
        <w:autoSpaceDE w:val="0"/>
        <w:autoSpaceDN w:val="0"/>
        <w:adjustRightInd w:val="0"/>
        <w:spacing w:after="0"/>
        <w:ind w:right="283"/>
        <w:jc w:val="both"/>
        <w:rPr>
          <w:rFonts w:cs="Tahoma"/>
          <w:b/>
          <w:color w:val="006666"/>
          <w:sz w:val="48"/>
          <w:szCs w:val="48"/>
        </w:rPr>
      </w:pPr>
      <w:r>
        <w:rPr>
          <w:rFonts w:cs="Tahoma"/>
          <w:b/>
          <w:color w:val="006666"/>
          <w:sz w:val="48"/>
          <w:szCs w:val="48"/>
        </w:rPr>
        <w:t>Spend Profile</w:t>
      </w:r>
    </w:p>
    <w:p w:rsidR="006B6428" w:rsidP="006B6428" w:rsidRDefault="006B6428" w14:paraId="0B465FB8" w14:textId="16DE23D3">
      <w:r>
        <w:t>In 2019/20 there was £</w:t>
      </w:r>
      <w:r>
        <w:t>505,064,529</w:t>
      </w:r>
      <w:r>
        <w:t xml:space="preserve"> of controllable spend. </w:t>
      </w:r>
      <w:r>
        <w:t xml:space="preserve">That means spend that STAR and its </w:t>
      </w:r>
      <w:r>
        <w:t>Partners are able to influence in some way, through procurement activity or contract management.</w:t>
      </w:r>
    </w:p>
    <w:p w:rsidRPr="006B6428" w:rsidR="00E150D9" w:rsidRDefault="006B6428" w14:paraId="79F48655" w14:textId="6497BAF5">
      <w:r>
        <w:t>62.3</w:t>
      </w:r>
      <w:r>
        <w:t>% of this spend was within Greater Manchester.</w:t>
      </w:r>
      <w:bookmarkStart w:name="_GoBack" w:id="0"/>
      <w:bookmarkEnd w:id="0"/>
      <w:r w:rsidR="00E150D9">
        <w:rPr>
          <w:rFonts w:ascii="Tahoma" w:hAnsi="Tahoma" w:cs="Tahoma"/>
          <w:b/>
          <w:color w:val="006666"/>
          <w:sz w:val="48"/>
          <w:szCs w:val="48"/>
        </w:rPr>
        <w:br w:type="page"/>
      </w:r>
    </w:p>
    <w:p w:rsidR="003216AB" w:rsidP="003216AB" w:rsidRDefault="003216AB" w14:paraId="299B7A42" w14:textId="05D5E666">
      <w:pPr>
        <w:autoSpaceDE w:val="0"/>
        <w:autoSpaceDN w:val="0"/>
        <w:adjustRightInd w:val="0"/>
        <w:spacing w:after="0"/>
        <w:ind w:right="283"/>
        <w:jc w:val="both"/>
        <w:rPr>
          <w:rFonts w:ascii="Tahoma" w:hAnsi="Tahoma" w:cs="Tahoma"/>
          <w:b/>
          <w:color w:val="006666"/>
          <w:sz w:val="48"/>
          <w:szCs w:val="48"/>
        </w:rPr>
      </w:pPr>
      <w:r>
        <w:rPr>
          <w:rFonts w:ascii="Tahoma" w:hAnsi="Tahoma" w:cs="Tahoma"/>
          <w:b/>
          <w:color w:val="006666"/>
          <w:sz w:val="48"/>
          <w:szCs w:val="48"/>
        </w:rPr>
        <w:lastRenderedPageBreak/>
        <w:t>Where we are now</w:t>
      </w:r>
    </w:p>
    <w:p w:rsidR="006B6428" w:rsidP="006B6428" w:rsidRDefault="006B6428" w14:paraId="22AA48F6" w14:textId="77777777">
      <w:pPr>
        <w:rPr>
          <w:rFonts w:ascii="Tahoma" w:hAnsi="Tahoma" w:cs="Tahoma"/>
          <w:b/>
          <w:noProof/>
          <w:lang w:eastAsia="en-GB"/>
        </w:rPr>
      </w:pPr>
      <w:r>
        <w:t>The below provides up-to-date (Dec ’20) information regarding committed Social Value for awarded contracts (this only includes contracts managed through the Social Value Portal):</w:t>
      </w:r>
    </w:p>
    <w:p w:rsidRPr="003D3841" w:rsidR="00005AFE" w:rsidP="00005AFE" w:rsidRDefault="00005AFE" w14:paraId="72F89DD1" w14:textId="2BEC489C">
      <w:pPr>
        <w:rPr>
          <w:rFonts w:ascii="Tahoma" w:hAnsi="Tahoma" w:cs="Tahoma"/>
        </w:rPr>
      </w:pPr>
      <w:r w:rsidRPr="003D3841">
        <w:rPr>
          <w:rFonts w:ascii="Tahoma" w:hAnsi="Tahoma" w:cs="Tahoma"/>
          <w:noProof/>
          <w:lang w:eastAsia="en-GB"/>
        </w:rPr>
        <w:drawing>
          <wp:inline distT="0" distB="0" distL="0" distR="0" wp14:anchorId="19576BAD" wp14:editId="7E98AFB6">
            <wp:extent cx="6646545" cy="1122629"/>
            <wp:effectExtent l="0" t="0" r="1905" b="1905"/>
            <wp:docPr id="12" name="Picture 12" descr="£10,008,908 delivered social &amp; local economic value&#10;£69,593,523 committed social &amp; local economic value&#10;14.38% of commitments delivered&#10;265 live projects on the SV Portal&#10;£195,020,615 of contract value on SV Portal&#10;5.13% social &amp; local economic value add" title="Social Value Commit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5103"/>
                    <a:stretch/>
                  </pic:blipFill>
                  <pic:spPr bwMode="auto">
                    <a:xfrm>
                      <a:off x="0" y="0"/>
                      <a:ext cx="6646545" cy="1122629"/>
                    </a:xfrm>
                    <a:prstGeom prst="rect">
                      <a:avLst/>
                    </a:prstGeom>
                    <a:ln>
                      <a:noFill/>
                    </a:ln>
                    <a:extLst>
                      <a:ext uri="{53640926-AAD7-44D8-BBD7-CCE9431645EC}">
                        <a14:shadowObscured xmlns:a14="http://schemas.microsoft.com/office/drawing/2010/main"/>
                      </a:ext>
                    </a:extLst>
                  </pic:spPr>
                </pic:pic>
              </a:graphicData>
            </a:graphic>
          </wp:inline>
        </w:drawing>
      </w:r>
    </w:p>
    <w:p w:rsidRPr="003D3841" w:rsidR="00005AFE" w:rsidP="00005AFE" w:rsidRDefault="00005AFE" w14:paraId="46CB4480" w14:textId="2DF7782E">
      <w:pPr>
        <w:rPr>
          <w:rFonts w:ascii="Tahoma" w:hAnsi="Tahoma" w:cs="Tahoma"/>
        </w:rPr>
      </w:pPr>
      <w:r w:rsidRPr="003D3841">
        <w:rPr>
          <w:rFonts w:ascii="Tahoma" w:hAnsi="Tahoma" w:cs="Tahoma"/>
        </w:rPr>
        <w:t>The Place category team will provide a category specific update at the next review of this document.</w:t>
      </w:r>
    </w:p>
    <w:p w:rsidR="00005AFE" w:rsidP="00005AFE" w:rsidRDefault="00005AFE" w14:paraId="7F0FB9CA" w14:textId="501B844B">
      <w:pPr>
        <w:rPr>
          <w:rFonts w:ascii="Tahoma" w:hAnsi="Tahoma" w:cs="Tahoma"/>
        </w:rPr>
      </w:pPr>
      <w:r w:rsidRPr="003D3841">
        <w:rPr>
          <w:rFonts w:ascii="Tahoma" w:hAnsi="Tahoma" w:cs="Tahoma"/>
        </w:rPr>
        <w:t>Social Value maturity is now being tested on the councils, and following this development plans will be put in to place.  A more tailored approach will be taken that depends on the councils individual corporate priorities.</w:t>
      </w:r>
    </w:p>
    <w:p w:rsidRPr="003D3841" w:rsidR="008839FC" w:rsidP="009A7D1E" w:rsidRDefault="00EA5D6B" w14:paraId="0551DB5D" w14:textId="3C6DA47F">
      <w:pPr>
        <w:rPr>
          <w:rFonts w:ascii="Tahoma" w:hAnsi="Tahoma" w:cs="Tahoma"/>
          <w:b/>
        </w:rPr>
      </w:pPr>
      <w:r w:rsidRPr="003D3841">
        <w:rPr>
          <w:rFonts w:ascii="Tahoma" w:hAnsi="Tahoma" w:cs="Tahoma"/>
          <w:b/>
        </w:rPr>
        <w:t>COVID Update:</w:t>
      </w:r>
    </w:p>
    <w:p w:rsidRPr="003D3841" w:rsidR="00496B00" w:rsidP="009A7D1E" w:rsidRDefault="00D12FE0" w14:paraId="2EDE34F1" w14:textId="1414F67E">
      <w:pPr>
        <w:rPr>
          <w:rFonts w:ascii="Tahoma" w:hAnsi="Tahoma" w:cs="Tahoma"/>
        </w:rPr>
      </w:pPr>
      <w:r w:rsidRPr="003D3841">
        <w:rPr>
          <w:rFonts w:ascii="Tahoma" w:hAnsi="Tahoma" w:cs="Tahoma"/>
        </w:rPr>
        <w:t>In response to COVID, STAR implemented with legal approval an extended tender validation period from 30 days to 180 days. Due to the uncertainty in the market this was also a buffer in case STAR needed to invite suppliers to re-price their submissions, potentially due to unavailable raw materials or local sourcing.</w:t>
      </w:r>
    </w:p>
    <w:p w:rsidRPr="003D3841" w:rsidR="00005AFE" w:rsidP="00EA5D6B" w:rsidRDefault="00A3376B" w14:paraId="37326036" w14:textId="7604C91D">
      <w:pPr>
        <w:rPr>
          <w:rFonts w:ascii="Tahoma" w:hAnsi="Tahoma" w:cs="Tahoma"/>
        </w:rPr>
      </w:pPr>
      <w:r w:rsidRPr="003D3841">
        <w:rPr>
          <w:rFonts w:ascii="Tahoma" w:hAnsi="Tahoma" w:cs="Tahoma"/>
        </w:rPr>
        <w:t xml:space="preserve">STAR has worked with Social Value portal to implement the option for use </w:t>
      </w:r>
      <w:r w:rsidRPr="003D3841" w:rsidR="006A3359">
        <w:rPr>
          <w:rFonts w:ascii="Tahoma" w:hAnsi="Tahoma" w:cs="Tahoma"/>
        </w:rPr>
        <w:t>of</w:t>
      </w:r>
      <w:r w:rsidRPr="003D3841">
        <w:rPr>
          <w:rFonts w:ascii="Tahoma" w:hAnsi="Tahoma" w:cs="Tahoma"/>
        </w:rPr>
        <w:t xml:space="preserve"> COVID TOMs in our tenders. This gives suppliers viable alternatives available for delivery during COVID times. Suppliers can deliver COVID TOMS in replacement of their commitments that are now undeliverable, or new commitments as part of a tender.</w:t>
      </w:r>
      <w:r w:rsidRPr="003D3841" w:rsidR="00005AFE">
        <w:rPr>
          <w:rFonts w:ascii="Tahoma" w:hAnsi="Tahoma" w:cs="Tahoma"/>
        </w:rPr>
        <w:t xml:space="preserve">  STAR is fully committed to supporting the councils and communities through the COVID recover process, in the future</w:t>
      </w:r>
    </w:p>
    <w:p w:rsidRPr="003D3841" w:rsidR="00EA5D6B" w:rsidP="00EA5D6B" w:rsidRDefault="00514479" w14:paraId="7AC9F79F" w14:textId="79FC4CE3">
      <w:pPr>
        <w:rPr>
          <w:rFonts w:ascii="Tahoma" w:hAnsi="Tahoma" w:cs="Tahoma"/>
        </w:rPr>
      </w:pPr>
      <w:r w:rsidRPr="003D3841">
        <w:rPr>
          <w:rFonts w:ascii="Tahoma" w:hAnsi="Tahoma" w:cs="Tahoma"/>
        </w:rPr>
        <w:t>Innovation</w:t>
      </w:r>
      <w:r w:rsidRPr="003D3841" w:rsidR="00A22F76">
        <w:rPr>
          <w:rFonts w:ascii="Tahoma" w:hAnsi="Tahoma" w:cs="Tahoma"/>
        </w:rPr>
        <w:t xml:space="preserve"> of their SV offer</w:t>
      </w:r>
      <w:r w:rsidRPr="003D3841">
        <w:rPr>
          <w:rFonts w:ascii="Tahoma" w:hAnsi="Tahoma" w:cs="Tahoma"/>
        </w:rPr>
        <w:t xml:space="preserve"> is encouraged </w:t>
      </w:r>
      <w:r w:rsidRPr="003D3841" w:rsidR="00A22F76">
        <w:rPr>
          <w:rFonts w:ascii="Tahoma" w:hAnsi="Tahoma" w:cs="Tahoma"/>
        </w:rPr>
        <w:t>and supported during this difficult time where the suppliers can</w:t>
      </w:r>
      <w:r w:rsidRPr="003D3841">
        <w:rPr>
          <w:rFonts w:ascii="Tahoma" w:hAnsi="Tahoma" w:cs="Tahoma"/>
        </w:rPr>
        <w:t xml:space="preserve"> offer support </w:t>
      </w:r>
      <w:r w:rsidRPr="003D3841" w:rsidR="006C506B">
        <w:rPr>
          <w:rFonts w:ascii="Tahoma" w:hAnsi="Tahoma" w:cs="Tahoma"/>
        </w:rPr>
        <w:t xml:space="preserve">to </w:t>
      </w:r>
      <w:r w:rsidRPr="003D3841">
        <w:rPr>
          <w:rFonts w:ascii="Tahoma" w:hAnsi="Tahoma" w:cs="Tahoma"/>
        </w:rPr>
        <w:t>the c</w:t>
      </w:r>
      <w:r w:rsidRPr="003D3841" w:rsidR="00630F73">
        <w:rPr>
          <w:rFonts w:ascii="Tahoma" w:hAnsi="Tahoma" w:cs="Tahoma"/>
        </w:rPr>
        <w:t>ouncils and the wider Community</w:t>
      </w:r>
      <w:r w:rsidRPr="003D3841" w:rsidR="00A22F76">
        <w:rPr>
          <w:rFonts w:ascii="Tahoma" w:hAnsi="Tahoma" w:cs="Tahoma"/>
        </w:rPr>
        <w:t>.</w:t>
      </w:r>
    </w:p>
    <w:p w:rsidRPr="003D3841" w:rsidR="007C0AD2" w:rsidP="007C0AD2" w:rsidRDefault="007C0AD2" w14:paraId="06342734" w14:textId="0142F464">
      <w:pPr>
        <w:contextualSpacing/>
        <w:rPr>
          <w:rFonts w:ascii="Tahoma" w:hAnsi="Tahoma" w:cs="Tahoma"/>
          <w:b/>
        </w:rPr>
      </w:pPr>
      <w:r w:rsidRPr="003D3841">
        <w:rPr>
          <w:rFonts w:ascii="Tahoma" w:hAnsi="Tahoma" w:cs="Tahoma"/>
          <w:b/>
        </w:rPr>
        <w:t>Current position of work streams across the Place Category:</w:t>
      </w:r>
    </w:p>
    <w:p w:rsidRPr="00867FBC" w:rsidR="007C0AD2" w:rsidP="007C0AD2" w:rsidRDefault="007C0AD2" w14:paraId="19D0B775" w14:textId="77777777">
      <w:pPr>
        <w:contextualSpacing/>
      </w:pPr>
    </w:p>
    <w:tbl>
      <w:tblPr>
        <w:tblStyle w:val="TableGrid5"/>
        <w:tblW w:w="10142" w:type="dxa"/>
        <w:tblInd w:w="250" w:type="dxa"/>
        <w:tblLook w:val="04A0" w:firstRow="1" w:lastRow="0" w:firstColumn="1" w:lastColumn="0" w:noHBand="0" w:noVBand="1"/>
        <w:tblCaption w:val="Position of workstreams"/>
        <w:tblDescription w:val="table setting out various workstreams, curent position, and actions to improve"/>
      </w:tblPr>
      <w:tblGrid>
        <w:gridCol w:w="2831"/>
        <w:gridCol w:w="2502"/>
        <w:gridCol w:w="2784"/>
        <w:gridCol w:w="2025"/>
      </w:tblGrid>
      <w:tr w:rsidRPr="00867FBC" w:rsidR="005A2402" w:rsidTr="00E150D9" w14:paraId="3F75E908" w14:textId="77777777">
        <w:trPr>
          <w:trHeight w:val="1005"/>
          <w:tblHeader/>
        </w:trPr>
        <w:tc>
          <w:tcPr>
            <w:tcW w:w="2831" w:type="dxa"/>
            <w:shd w:val="clear" w:color="auto" w:fill="006666"/>
          </w:tcPr>
          <w:p w:rsidRPr="00B94972" w:rsidR="005A2402" w:rsidP="003C03CA" w:rsidRDefault="005A2402" w14:paraId="771AB481" w14:textId="77777777">
            <w:pPr>
              <w:jc w:val="center"/>
              <w:rPr>
                <w:rFonts w:ascii="Tahoma" w:hAnsi="Tahoma" w:cs="Tahoma"/>
                <w:b/>
                <w:color w:val="FFFFFF" w:themeColor="background1"/>
              </w:rPr>
            </w:pPr>
            <w:r w:rsidRPr="00B94972">
              <w:rPr>
                <w:rFonts w:ascii="Tahoma" w:hAnsi="Tahoma" w:cs="Tahoma"/>
                <w:b/>
                <w:color w:val="FFFFFF" w:themeColor="background1"/>
              </w:rPr>
              <w:t>Budgets</w:t>
            </w:r>
          </w:p>
        </w:tc>
        <w:tc>
          <w:tcPr>
            <w:tcW w:w="2502" w:type="dxa"/>
            <w:shd w:val="clear" w:color="auto" w:fill="006666"/>
          </w:tcPr>
          <w:p w:rsidRPr="00B94972" w:rsidR="005A2402" w:rsidP="003C03CA" w:rsidRDefault="005A2402" w14:paraId="568BB11F" w14:textId="77777777">
            <w:pPr>
              <w:jc w:val="center"/>
              <w:rPr>
                <w:rFonts w:ascii="Tahoma" w:hAnsi="Tahoma" w:cs="Tahoma"/>
                <w:b/>
                <w:color w:val="FFFFFF" w:themeColor="background1"/>
              </w:rPr>
            </w:pPr>
            <w:r w:rsidRPr="00B94972">
              <w:rPr>
                <w:rFonts w:ascii="Tahoma" w:hAnsi="Tahoma" w:cs="Tahoma"/>
                <w:b/>
                <w:color w:val="FFFFFF" w:themeColor="background1"/>
              </w:rPr>
              <w:t>Current Position</w:t>
            </w:r>
          </w:p>
        </w:tc>
        <w:tc>
          <w:tcPr>
            <w:tcW w:w="2784" w:type="dxa"/>
            <w:shd w:val="clear" w:color="auto" w:fill="006666"/>
          </w:tcPr>
          <w:p w:rsidRPr="00B94972" w:rsidR="005A2402" w:rsidP="003C03CA" w:rsidRDefault="005A2402" w14:paraId="4816E0A2" w14:textId="77777777">
            <w:pPr>
              <w:jc w:val="center"/>
              <w:rPr>
                <w:rFonts w:ascii="Tahoma" w:hAnsi="Tahoma" w:cs="Tahoma"/>
                <w:b/>
                <w:color w:val="FFFFFF" w:themeColor="background1"/>
              </w:rPr>
            </w:pPr>
            <w:r w:rsidRPr="00B94972">
              <w:rPr>
                <w:rFonts w:ascii="Tahoma" w:hAnsi="Tahoma" w:cs="Tahoma"/>
                <w:b/>
                <w:color w:val="FFFFFF" w:themeColor="background1"/>
              </w:rPr>
              <w:t>Actions-</w:t>
            </w:r>
          </w:p>
          <w:p w:rsidRPr="00B94972" w:rsidR="005A2402" w:rsidP="003C03CA" w:rsidRDefault="005A2402" w14:paraId="30B46FAF" w14:textId="77777777">
            <w:pPr>
              <w:jc w:val="center"/>
              <w:rPr>
                <w:rFonts w:ascii="Tahoma" w:hAnsi="Tahoma" w:cs="Tahoma"/>
                <w:b/>
                <w:color w:val="FFFFFF" w:themeColor="background1"/>
              </w:rPr>
            </w:pPr>
            <w:r w:rsidRPr="00B94972">
              <w:rPr>
                <w:rFonts w:ascii="Tahoma" w:hAnsi="Tahoma" w:cs="Tahoma"/>
                <w:b/>
                <w:color w:val="FFFFFF" w:themeColor="background1"/>
              </w:rPr>
              <w:t>Improve communication</w:t>
            </w:r>
          </w:p>
        </w:tc>
        <w:tc>
          <w:tcPr>
            <w:tcW w:w="2025" w:type="dxa"/>
            <w:shd w:val="clear" w:color="auto" w:fill="006666"/>
          </w:tcPr>
          <w:p w:rsidRPr="00B94972" w:rsidR="005A2402" w:rsidP="003C03CA" w:rsidRDefault="005A2402" w14:paraId="152D5555" w14:textId="77777777">
            <w:pPr>
              <w:jc w:val="center"/>
              <w:rPr>
                <w:rFonts w:ascii="Tahoma" w:hAnsi="Tahoma" w:cs="Tahoma"/>
                <w:b/>
                <w:color w:val="FFFFFF" w:themeColor="background1"/>
              </w:rPr>
            </w:pPr>
            <w:r w:rsidRPr="00B94972">
              <w:rPr>
                <w:rFonts w:ascii="Tahoma" w:hAnsi="Tahoma" w:cs="Tahoma"/>
                <w:b/>
                <w:color w:val="FFFFFF" w:themeColor="background1"/>
              </w:rPr>
              <w:t>Outcomes</w:t>
            </w:r>
          </w:p>
        </w:tc>
      </w:tr>
      <w:tr w:rsidRPr="00867FBC" w:rsidR="005A2402" w:rsidTr="00EA5D6B" w14:paraId="5A642A1D" w14:textId="77777777">
        <w:trPr>
          <w:trHeight w:val="1158"/>
        </w:trPr>
        <w:tc>
          <w:tcPr>
            <w:tcW w:w="2831" w:type="dxa"/>
          </w:tcPr>
          <w:p w:rsidRPr="001E0A6A" w:rsidR="005A2402" w:rsidP="003C03CA" w:rsidRDefault="005A2402" w14:paraId="29799D71" w14:textId="77777777">
            <w:pPr>
              <w:jc w:val="center"/>
              <w:rPr>
                <w:rFonts w:ascii="Tahoma" w:hAnsi="Tahoma" w:cs="Tahoma"/>
                <w:sz w:val="20"/>
                <w:szCs w:val="20"/>
              </w:rPr>
            </w:pPr>
            <w:r w:rsidRPr="001E0A6A">
              <w:rPr>
                <w:rFonts w:ascii="Tahoma" w:hAnsi="Tahoma" w:cs="Tahoma"/>
                <w:sz w:val="20"/>
                <w:szCs w:val="20"/>
              </w:rPr>
              <w:t>Capital Projects</w:t>
            </w:r>
          </w:p>
        </w:tc>
        <w:tc>
          <w:tcPr>
            <w:tcW w:w="2502" w:type="dxa"/>
          </w:tcPr>
          <w:p w:rsidR="005A2402" w:rsidP="00FE76AC" w:rsidRDefault="005A2402" w14:paraId="3A0C8F05" w14:textId="77777777">
            <w:pPr>
              <w:jc w:val="center"/>
              <w:rPr>
                <w:rFonts w:ascii="Tahoma" w:hAnsi="Tahoma" w:cs="Tahoma"/>
                <w:b/>
                <w:sz w:val="20"/>
                <w:szCs w:val="20"/>
              </w:rPr>
            </w:pPr>
            <w:r>
              <w:rPr>
                <w:rFonts w:ascii="Tahoma" w:hAnsi="Tahoma" w:cs="Tahoma"/>
                <w:b/>
                <w:sz w:val="20"/>
                <w:szCs w:val="20"/>
              </w:rPr>
              <w:t>Reactive/Planned</w:t>
            </w:r>
          </w:p>
          <w:p w:rsidR="005A2402" w:rsidP="00FE76AC" w:rsidRDefault="005A2402" w14:paraId="7A64C6EE" w14:textId="77777777">
            <w:pPr>
              <w:jc w:val="center"/>
              <w:rPr>
                <w:rFonts w:ascii="Tahoma" w:hAnsi="Tahoma" w:cs="Tahoma"/>
                <w:b/>
                <w:sz w:val="20"/>
                <w:szCs w:val="20"/>
              </w:rPr>
            </w:pPr>
          </w:p>
          <w:p w:rsidRPr="00FE76AC" w:rsidR="005A2402" w:rsidP="00FE76AC" w:rsidRDefault="005A2402" w14:paraId="3999C11B" w14:textId="07308E2D">
            <w:pPr>
              <w:jc w:val="center"/>
              <w:rPr>
                <w:rFonts w:ascii="Tahoma" w:hAnsi="Tahoma" w:cs="Tahoma"/>
                <w:sz w:val="20"/>
                <w:szCs w:val="20"/>
              </w:rPr>
            </w:pPr>
            <w:r>
              <w:rPr>
                <w:rFonts w:ascii="Tahoma" w:hAnsi="Tahoma" w:cs="Tahoma"/>
                <w:sz w:val="20"/>
                <w:szCs w:val="20"/>
              </w:rPr>
              <w:t>(dependent on service area)</w:t>
            </w:r>
          </w:p>
        </w:tc>
        <w:tc>
          <w:tcPr>
            <w:tcW w:w="2784" w:type="dxa"/>
          </w:tcPr>
          <w:p w:rsidR="005A2402" w:rsidP="003C03CA" w:rsidRDefault="005A2402" w14:paraId="5C642475" w14:textId="77777777">
            <w:pPr>
              <w:jc w:val="center"/>
              <w:rPr>
                <w:rFonts w:ascii="Tahoma" w:hAnsi="Tahoma" w:cs="Tahoma"/>
                <w:sz w:val="20"/>
                <w:szCs w:val="20"/>
              </w:rPr>
            </w:pPr>
            <w:r>
              <w:rPr>
                <w:rFonts w:ascii="Tahoma" w:hAnsi="Tahoma" w:cs="Tahoma"/>
                <w:sz w:val="20"/>
                <w:szCs w:val="20"/>
              </w:rPr>
              <w:t>Monthly</w:t>
            </w:r>
            <w:r w:rsidRPr="001E0A6A">
              <w:rPr>
                <w:rFonts w:ascii="Tahoma" w:hAnsi="Tahoma" w:cs="Tahoma"/>
                <w:sz w:val="20"/>
                <w:szCs w:val="20"/>
              </w:rPr>
              <w:t xml:space="preserve"> Programme Management Meetings</w:t>
            </w:r>
          </w:p>
          <w:p w:rsidRPr="001E0A6A" w:rsidR="00A22F76" w:rsidP="003C03CA" w:rsidRDefault="00A22F76" w14:paraId="5A920678" w14:textId="4608E387">
            <w:pPr>
              <w:jc w:val="center"/>
              <w:rPr>
                <w:rFonts w:ascii="Tahoma" w:hAnsi="Tahoma" w:cs="Tahoma"/>
                <w:sz w:val="20"/>
                <w:szCs w:val="20"/>
              </w:rPr>
            </w:pPr>
          </w:p>
        </w:tc>
        <w:tc>
          <w:tcPr>
            <w:tcW w:w="2025" w:type="dxa"/>
          </w:tcPr>
          <w:p w:rsidRPr="001E0A6A" w:rsidR="005A2402" w:rsidP="003C03CA" w:rsidRDefault="005A2402" w14:paraId="2F0F0562" w14:textId="77777777">
            <w:pPr>
              <w:jc w:val="center"/>
              <w:rPr>
                <w:rFonts w:ascii="Tahoma" w:hAnsi="Tahoma" w:cs="Tahoma"/>
                <w:sz w:val="20"/>
                <w:szCs w:val="20"/>
              </w:rPr>
            </w:pPr>
            <w:r w:rsidRPr="001E0A6A">
              <w:rPr>
                <w:rFonts w:ascii="Tahoma" w:hAnsi="Tahoma" w:cs="Tahoma"/>
                <w:sz w:val="20"/>
                <w:szCs w:val="20"/>
              </w:rPr>
              <w:t>Establish pipeline of work &amp; Build relationships</w:t>
            </w:r>
          </w:p>
        </w:tc>
      </w:tr>
      <w:tr w:rsidRPr="00867FBC" w:rsidR="005A2402" w:rsidTr="00EA5D6B" w14:paraId="010014BA" w14:textId="77777777">
        <w:trPr>
          <w:trHeight w:val="1158"/>
        </w:trPr>
        <w:tc>
          <w:tcPr>
            <w:tcW w:w="2831" w:type="dxa"/>
          </w:tcPr>
          <w:p w:rsidRPr="001E0A6A" w:rsidR="005A2402" w:rsidP="003C03CA" w:rsidRDefault="005A2402" w14:paraId="13428731" w14:textId="77777777">
            <w:pPr>
              <w:jc w:val="center"/>
              <w:rPr>
                <w:rFonts w:ascii="Tahoma" w:hAnsi="Tahoma" w:cs="Tahoma"/>
                <w:sz w:val="20"/>
                <w:szCs w:val="20"/>
              </w:rPr>
            </w:pPr>
            <w:r w:rsidRPr="001E0A6A">
              <w:rPr>
                <w:rFonts w:ascii="Tahoma" w:hAnsi="Tahoma" w:cs="Tahoma"/>
                <w:sz w:val="20"/>
                <w:szCs w:val="20"/>
              </w:rPr>
              <w:t>Revenue and Capital Contract Renewals/Modifications and Extensions</w:t>
            </w:r>
          </w:p>
          <w:p w:rsidRPr="001E0A6A" w:rsidR="005A2402" w:rsidP="003C03CA" w:rsidRDefault="005A2402" w14:paraId="7A491B38" w14:textId="77777777">
            <w:pPr>
              <w:jc w:val="center"/>
              <w:rPr>
                <w:rFonts w:ascii="Tahoma" w:hAnsi="Tahoma" w:cs="Tahoma"/>
                <w:sz w:val="20"/>
                <w:szCs w:val="20"/>
              </w:rPr>
            </w:pPr>
          </w:p>
        </w:tc>
        <w:tc>
          <w:tcPr>
            <w:tcW w:w="2502" w:type="dxa"/>
          </w:tcPr>
          <w:p w:rsidR="005A2402" w:rsidP="003C03CA" w:rsidRDefault="005A2402" w14:paraId="61A62AED" w14:textId="77777777">
            <w:pPr>
              <w:jc w:val="center"/>
              <w:rPr>
                <w:rFonts w:ascii="Tahoma" w:hAnsi="Tahoma" w:cs="Tahoma"/>
                <w:sz w:val="20"/>
                <w:szCs w:val="20"/>
              </w:rPr>
            </w:pPr>
            <w:r w:rsidRPr="005F3455">
              <w:rPr>
                <w:rFonts w:ascii="Tahoma" w:hAnsi="Tahoma" w:cs="Tahoma"/>
                <w:b/>
                <w:sz w:val="20"/>
                <w:szCs w:val="20"/>
              </w:rPr>
              <w:t>Planned</w:t>
            </w:r>
            <w:r w:rsidRPr="001E0A6A">
              <w:rPr>
                <w:rFonts w:ascii="Tahoma" w:hAnsi="Tahoma" w:cs="Tahoma"/>
                <w:sz w:val="20"/>
                <w:szCs w:val="20"/>
              </w:rPr>
              <w:t xml:space="preserve"> </w:t>
            </w:r>
          </w:p>
          <w:p w:rsidR="005A2402" w:rsidP="003C03CA" w:rsidRDefault="005A2402" w14:paraId="3EC9C267" w14:textId="77777777">
            <w:pPr>
              <w:jc w:val="center"/>
              <w:rPr>
                <w:rFonts w:ascii="Tahoma" w:hAnsi="Tahoma" w:cs="Tahoma"/>
                <w:sz w:val="20"/>
                <w:szCs w:val="20"/>
              </w:rPr>
            </w:pPr>
          </w:p>
          <w:p w:rsidRPr="001E0A6A" w:rsidR="005A2402" w:rsidP="003C03CA" w:rsidRDefault="005A2402" w14:paraId="5D33D05E" w14:textId="77777777">
            <w:pPr>
              <w:jc w:val="center"/>
              <w:rPr>
                <w:rFonts w:ascii="Tahoma" w:hAnsi="Tahoma" w:cs="Tahoma"/>
                <w:sz w:val="20"/>
                <w:szCs w:val="20"/>
              </w:rPr>
            </w:pPr>
            <w:r>
              <w:rPr>
                <w:rFonts w:ascii="Tahoma" w:hAnsi="Tahoma" w:cs="Tahoma"/>
                <w:sz w:val="20"/>
                <w:szCs w:val="20"/>
              </w:rPr>
              <w:t>(</w:t>
            </w:r>
            <w:r w:rsidRPr="005F3455">
              <w:rPr>
                <w:rFonts w:ascii="Tahoma" w:hAnsi="Tahoma" w:cs="Tahoma"/>
                <w:i/>
                <w:sz w:val="20"/>
                <w:szCs w:val="20"/>
              </w:rPr>
              <w:t>Stakeholder Led</w:t>
            </w:r>
            <w:r>
              <w:rPr>
                <w:rFonts w:ascii="Tahoma" w:hAnsi="Tahoma" w:cs="Tahoma"/>
                <w:sz w:val="20"/>
                <w:szCs w:val="20"/>
              </w:rPr>
              <w:t>)</w:t>
            </w:r>
          </w:p>
        </w:tc>
        <w:tc>
          <w:tcPr>
            <w:tcW w:w="2784" w:type="dxa"/>
          </w:tcPr>
          <w:p w:rsidRPr="001E0A6A" w:rsidR="005A2402" w:rsidP="005A2402" w:rsidRDefault="005A2402" w14:paraId="27CD9605" w14:textId="41FEEE55">
            <w:pPr>
              <w:jc w:val="center"/>
              <w:rPr>
                <w:rFonts w:ascii="Tahoma" w:hAnsi="Tahoma" w:cs="Tahoma"/>
                <w:sz w:val="20"/>
                <w:szCs w:val="20"/>
              </w:rPr>
            </w:pPr>
            <w:r>
              <w:rPr>
                <w:rFonts w:ascii="Tahoma" w:hAnsi="Tahoma" w:cs="Tahoma"/>
                <w:sz w:val="20"/>
                <w:szCs w:val="20"/>
              </w:rPr>
              <w:t>Work Group planning; arms-length through to collaborative and cooperative relationships</w:t>
            </w:r>
          </w:p>
        </w:tc>
        <w:tc>
          <w:tcPr>
            <w:tcW w:w="2025" w:type="dxa"/>
          </w:tcPr>
          <w:p w:rsidRPr="001E0A6A" w:rsidR="005A2402" w:rsidP="003C03CA" w:rsidRDefault="005A2402" w14:paraId="1500F890" w14:textId="77777777">
            <w:pPr>
              <w:jc w:val="center"/>
              <w:rPr>
                <w:rFonts w:ascii="Tahoma" w:hAnsi="Tahoma" w:cs="Tahoma"/>
                <w:sz w:val="20"/>
                <w:szCs w:val="20"/>
              </w:rPr>
            </w:pPr>
            <w:r w:rsidRPr="001E0A6A">
              <w:rPr>
                <w:rFonts w:ascii="Tahoma" w:hAnsi="Tahoma" w:cs="Tahoma"/>
                <w:sz w:val="20"/>
                <w:szCs w:val="20"/>
              </w:rPr>
              <w:t>Procurement Influence/ Collaboration opportunities</w:t>
            </w:r>
          </w:p>
        </w:tc>
      </w:tr>
      <w:tr w:rsidRPr="00867FBC" w:rsidR="005A2402" w:rsidTr="00EA5D6B" w14:paraId="7079CEF1" w14:textId="77777777">
        <w:trPr>
          <w:trHeight w:val="595"/>
        </w:trPr>
        <w:tc>
          <w:tcPr>
            <w:tcW w:w="2831" w:type="dxa"/>
          </w:tcPr>
          <w:p w:rsidRPr="001E0A6A" w:rsidR="005A2402" w:rsidP="003C03CA" w:rsidRDefault="005A2402" w14:paraId="3CDA06B9" w14:textId="77777777">
            <w:pPr>
              <w:jc w:val="center"/>
              <w:rPr>
                <w:rFonts w:ascii="Tahoma" w:hAnsi="Tahoma" w:cs="Tahoma"/>
                <w:sz w:val="20"/>
                <w:szCs w:val="20"/>
              </w:rPr>
            </w:pPr>
            <w:r w:rsidRPr="001E0A6A">
              <w:rPr>
                <w:rFonts w:ascii="Tahoma" w:hAnsi="Tahoma" w:cs="Tahoma"/>
                <w:sz w:val="20"/>
                <w:szCs w:val="20"/>
              </w:rPr>
              <w:t>External Funding</w:t>
            </w:r>
          </w:p>
          <w:p w:rsidRPr="001E0A6A" w:rsidR="005A2402" w:rsidP="003C03CA" w:rsidRDefault="005A2402" w14:paraId="1340BB48" w14:textId="766DC3E1">
            <w:pPr>
              <w:jc w:val="center"/>
              <w:rPr>
                <w:rFonts w:ascii="Tahoma" w:hAnsi="Tahoma" w:cs="Tahoma"/>
                <w:sz w:val="20"/>
                <w:szCs w:val="20"/>
              </w:rPr>
            </w:pPr>
            <w:r w:rsidRPr="001E0A6A">
              <w:rPr>
                <w:rFonts w:ascii="Tahoma" w:hAnsi="Tahoma" w:cs="Tahoma"/>
                <w:sz w:val="20"/>
                <w:szCs w:val="20"/>
              </w:rPr>
              <w:t>(e.g</w:t>
            </w:r>
            <w:r>
              <w:rPr>
                <w:rFonts w:ascii="Tahoma" w:hAnsi="Tahoma" w:cs="Tahoma"/>
                <w:sz w:val="20"/>
                <w:szCs w:val="20"/>
              </w:rPr>
              <w:t>. Heritage  Lottery or Grant, Decarbonisation and ERDF, UCGM, EDF)</w:t>
            </w:r>
          </w:p>
        </w:tc>
        <w:tc>
          <w:tcPr>
            <w:tcW w:w="2502" w:type="dxa"/>
          </w:tcPr>
          <w:p w:rsidRPr="005A2402" w:rsidR="005A2402" w:rsidP="003C03CA" w:rsidRDefault="005A2402" w14:paraId="355D64FE" w14:textId="02413C1C">
            <w:pPr>
              <w:jc w:val="center"/>
              <w:rPr>
                <w:rFonts w:ascii="Tahoma" w:hAnsi="Tahoma" w:cs="Tahoma"/>
                <w:sz w:val="20"/>
                <w:szCs w:val="20"/>
              </w:rPr>
            </w:pPr>
            <w:r w:rsidRPr="005F3455">
              <w:rPr>
                <w:rFonts w:ascii="Tahoma" w:hAnsi="Tahoma" w:cs="Tahoma"/>
                <w:b/>
                <w:sz w:val="20"/>
                <w:szCs w:val="20"/>
              </w:rPr>
              <w:t>Reactive</w:t>
            </w:r>
            <w:r>
              <w:rPr>
                <w:rFonts w:ascii="Tahoma" w:hAnsi="Tahoma" w:cs="Tahoma"/>
                <w:b/>
                <w:sz w:val="20"/>
                <w:szCs w:val="20"/>
              </w:rPr>
              <w:t xml:space="preserve"> –</w:t>
            </w:r>
            <w:r>
              <w:rPr>
                <w:rFonts w:ascii="Tahoma" w:hAnsi="Tahoma" w:cs="Tahoma"/>
                <w:sz w:val="20"/>
                <w:szCs w:val="20"/>
              </w:rPr>
              <w:t xml:space="preserve"> more funding coming from central government</w:t>
            </w:r>
          </w:p>
        </w:tc>
        <w:tc>
          <w:tcPr>
            <w:tcW w:w="2784" w:type="dxa"/>
          </w:tcPr>
          <w:p w:rsidRPr="001E0A6A" w:rsidR="005A2402" w:rsidP="003C03CA" w:rsidRDefault="005A2402" w14:paraId="5AF821B7" w14:textId="5812ADF5">
            <w:pPr>
              <w:jc w:val="center"/>
              <w:rPr>
                <w:rFonts w:ascii="Tahoma" w:hAnsi="Tahoma" w:cs="Tahoma"/>
                <w:sz w:val="20"/>
                <w:szCs w:val="20"/>
              </w:rPr>
            </w:pPr>
            <w:r w:rsidRPr="001E0A6A">
              <w:rPr>
                <w:rFonts w:ascii="Tahoma" w:hAnsi="Tahoma" w:cs="Tahoma"/>
                <w:sz w:val="20"/>
                <w:szCs w:val="20"/>
              </w:rPr>
              <w:t>Early Stakeholder Engagement</w:t>
            </w:r>
            <w:r w:rsidR="00A22F76">
              <w:rPr>
                <w:rFonts w:ascii="Tahoma" w:hAnsi="Tahoma" w:cs="Tahoma"/>
                <w:sz w:val="20"/>
                <w:szCs w:val="20"/>
              </w:rPr>
              <w:t xml:space="preserve"> crucial</w:t>
            </w:r>
          </w:p>
        </w:tc>
        <w:tc>
          <w:tcPr>
            <w:tcW w:w="2025" w:type="dxa"/>
          </w:tcPr>
          <w:p w:rsidRPr="001E0A6A" w:rsidR="005A2402" w:rsidP="003C03CA" w:rsidRDefault="005A2402" w14:paraId="7C324138" w14:textId="5FA87382">
            <w:pPr>
              <w:jc w:val="center"/>
              <w:rPr>
                <w:sz w:val="20"/>
                <w:szCs w:val="20"/>
              </w:rPr>
            </w:pPr>
            <w:r w:rsidRPr="001E0A6A">
              <w:rPr>
                <w:rFonts w:ascii="Tahoma" w:hAnsi="Tahoma" w:cs="Tahoma"/>
                <w:sz w:val="20"/>
                <w:szCs w:val="20"/>
              </w:rPr>
              <w:t xml:space="preserve">Procurement </w:t>
            </w:r>
            <w:r w:rsidR="00D819B8">
              <w:rPr>
                <w:rFonts w:ascii="Tahoma" w:hAnsi="Tahoma" w:cs="Tahoma"/>
                <w:sz w:val="20"/>
                <w:szCs w:val="20"/>
              </w:rPr>
              <w:t xml:space="preserve">to </w:t>
            </w:r>
            <w:r w:rsidRPr="001E0A6A">
              <w:rPr>
                <w:rFonts w:ascii="Tahoma" w:hAnsi="Tahoma" w:cs="Tahoma"/>
                <w:sz w:val="20"/>
                <w:szCs w:val="20"/>
              </w:rPr>
              <w:t>Influence by</w:t>
            </w:r>
            <w:r w:rsidRPr="001E0A6A">
              <w:rPr>
                <w:sz w:val="20"/>
                <w:szCs w:val="20"/>
              </w:rPr>
              <w:t xml:space="preserve"> </w:t>
            </w:r>
            <w:r w:rsidRPr="001E0A6A">
              <w:rPr>
                <w:rFonts w:ascii="Tahoma" w:hAnsi="Tahoma" w:cs="Tahoma"/>
                <w:sz w:val="20"/>
                <w:szCs w:val="20"/>
              </w:rPr>
              <w:t>Early Market engagement</w:t>
            </w:r>
            <w:r w:rsidR="00D819B8">
              <w:rPr>
                <w:rFonts w:ascii="Tahoma" w:hAnsi="Tahoma" w:cs="Tahoma"/>
                <w:sz w:val="20"/>
                <w:szCs w:val="20"/>
              </w:rPr>
              <w:t xml:space="preserve"> and supporting wider project leads.</w:t>
            </w:r>
            <w:r w:rsidRPr="001E0A6A">
              <w:rPr>
                <w:sz w:val="20"/>
                <w:szCs w:val="20"/>
              </w:rPr>
              <w:t xml:space="preserve"> </w:t>
            </w:r>
          </w:p>
          <w:p w:rsidRPr="001E0A6A" w:rsidR="005A2402" w:rsidP="003C03CA" w:rsidRDefault="005A2402" w14:paraId="2EFCF615" w14:textId="77777777">
            <w:pPr>
              <w:jc w:val="center"/>
              <w:rPr>
                <w:rFonts w:ascii="Tahoma" w:hAnsi="Tahoma" w:cs="Tahoma"/>
                <w:sz w:val="20"/>
                <w:szCs w:val="20"/>
              </w:rPr>
            </w:pPr>
          </w:p>
        </w:tc>
      </w:tr>
    </w:tbl>
    <w:p w:rsidR="00497627" w:rsidP="00F3615E" w:rsidRDefault="00F3615E" w14:paraId="36A988B8" w14:textId="1AA18263">
      <w:pPr>
        <w:autoSpaceDE w:val="0"/>
        <w:autoSpaceDN w:val="0"/>
        <w:adjustRightInd w:val="0"/>
        <w:spacing w:after="0"/>
        <w:ind w:right="283"/>
        <w:jc w:val="both"/>
        <w:rPr>
          <w:rFonts w:ascii="Tahoma" w:hAnsi="Tahoma" w:cs="Tahoma"/>
          <w:b/>
          <w:color w:val="006666"/>
          <w:sz w:val="48"/>
          <w:szCs w:val="48"/>
        </w:rPr>
      </w:pPr>
      <w:r w:rsidRPr="00EA43FE">
        <w:rPr>
          <w:rFonts w:ascii="Tahoma" w:hAnsi="Tahoma" w:cs="Tahoma"/>
          <w:b/>
          <w:color w:val="006666"/>
          <w:sz w:val="48"/>
          <w:szCs w:val="48"/>
        </w:rPr>
        <w:lastRenderedPageBreak/>
        <w:t>Where we want to be</w:t>
      </w:r>
      <w:r w:rsidR="00497627">
        <w:rPr>
          <w:rFonts w:ascii="Tahoma" w:hAnsi="Tahoma" w:cs="Tahoma"/>
          <w:b/>
          <w:color w:val="006666"/>
          <w:sz w:val="48"/>
          <w:szCs w:val="48"/>
        </w:rPr>
        <w:t>:</w:t>
      </w:r>
    </w:p>
    <w:tbl>
      <w:tblPr>
        <w:tblStyle w:val="TableGrid"/>
        <w:tblW w:w="0" w:type="auto"/>
        <w:tblLook w:val="04A0" w:firstRow="1" w:lastRow="0" w:firstColumn="1" w:lastColumn="0" w:noHBand="0" w:noVBand="1"/>
        <w:tblCaption w:val="Table of actions per Partner"/>
        <w:tblDescription w:val="Table setting out, per Partner, actions to take"/>
      </w:tblPr>
      <w:tblGrid>
        <w:gridCol w:w="1555"/>
        <w:gridCol w:w="8788"/>
      </w:tblGrid>
      <w:tr w:rsidRPr="003D1E62" w:rsidR="003D1E62" w:rsidTr="00E150D9" w14:paraId="1FB0A1C6" w14:textId="77777777">
        <w:trPr>
          <w:tblHeader/>
        </w:trPr>
        <w:tc>
          <w:tcPr>
            <w:tcW w:w="1555" w:type="dxa"/>
            <w:shd w:val="clear" w:color="auto" w:fill="006666"/>
          </w:tcPr>
          <w:p w:rsidRPr="003D1E62" w:rsidR="003D1E62" w:rsidP="00F3615E" w:rsidRDefault="003D1E62" w14:paraId="5826AF2A" w14:textId="39416473">
            <w:pPr>
              <w:autoSpaceDE w:val="0"/>
              <w:autoSpaceDN w:val="0"/>
              <w:adjustRightInd w:val="0"/>
              <w:ind w:right="283"/>
              <w:jc w:val="both"/>
              <w:rPr>
                <w:rFonts w:ascii="Tahoma" w:hAnsi="Tahoma" w:cs="Tahoma"/>
                <w:b/>
                <w:color w:val="FFFFFF" w:themeColor="background1"/>
                <w:sz w:val="24"/>
                <w:szCs w:val="48"/>
              </w:rPr>
            </w:pPr>
            <w:r w:rsidRPr="003D1E62">
              <w:rPr>
                <w:rFonts w:ascii="Tahoma" w:hAnsi="Tahoma" w:cs="Tahoma"/>
                <w:b/>
                <w:color w:val="FFFFFF" w:themeColor="background1"/>
                <w:sz w:val="24"/>
                <w:szCs w:val="48"/>
              </w:rPr>
              <w:t>Council</w:t>
            </w:r>
          </w:p>
        </w:tc>
        <w:tc>
          <w:tcPr>
            <w:tcW w:w="8788" w:type="dxa"/>
            <w:shd w:val="clear" w:color="auto" w:fill="006666"/>
          </w:tcPr>
          <w:p w:rsidRPr="003D1E62" w:rsidR="003D1E62" w:rsidP="00F3615E" w:rsidRDefault="003D1E62" w14:paraId="5F1ABC24" w14:textId="1CB7602E">
            <w:pPr>
              <w:autoSpaceDE w:val="0"/>
              <w:autoSpaceDN w:val="0"/>
              <w:adjustRightInd w:val="0"/>
              <w:ind w:right="283"/>
              <w:jc w:val="both"/>
              <w:rPr>
                <w:rFonts w:ascii="Tahoma" w:hAnsi="Tahoma" w:cs="Tahoma"/>
                <w:b/>
                <w:color w:val="FFFFFF" w:themeColor="background1"/>
                <w:sz w:val="24"/>
                <w:szCs w:val="48"/>
              </w:rPr>
            </w:pPr>
            <w:r w:rsidRPr="003D1E62">
              <w:rPr>
                <w:rFonts w:ascii="Tahoma" w:hAnsi="Tahoma" w:cs="Tahoma"/>
                <w:b/>
                <w:color w:val="FFFFFF" w:themeColor="background1"/>
                <w:sz w:val="24"/>
                <w:szCs w:val="48"/>
              </w:rPr>
              <w:t>Actions</w:t>
            </w:r>
          </w:p>
        </w:tc>
      </w:tr>
      <w:tr w:rsidR="003D1E62" w:rsidTr="003C03CA" w14:paraId="52C41808" w14:textId="77777777">
        <w:tc>
          <w:tcPr>
            <w:tcW w:w="1555" w:type="dxa"/>
          </w:tcPr>
          <w:p w:rsidRPr="003C03CA" w:rsidR="003D1E62" w:rsidP="00F3615E" w:rsidRDefault="003C03CA" w14:paraId="563AE399" w14:textId="1C5A9911">
            <w:pPr>
              <w:autoSpaceDE w:val="0"/>
              <w:autoSpaceDN w:val="0"/>
              <w:adjustRightInd w:val="0"/>
              <w:ind w:right="283"/>
              <w:jc w:val="both"/>
              <w:rPr>
                <w:rFonts w:ascii="Tahoma" w:hAnsi="Tahoma" w:cs="Tahoma"/>
                <w:color w:val="006666"/>
                <w:sz w:val="24"/>
                <w:szCs w:val="48"/>
              </w:rPr>
            </w:pPr>
            <w:r w:rsidRPr="003C03CA">
              <w:rPr>
                <w:rFonts w:ascii="Tahoma" w:hAnsi="Tahoma" w:cs="Tahoma"/>
                <w:color w:val="006666"/>
                <w:sz w:val="24"/>
                <w:szCs w:val="48"/>
              </w:rPr>
              <w:t>Rochdale</w:t>
            </w:r>
          </w:p>
        </w:tc>
        <w:tc>
          <w:tcPr>
            <w:tcW w:w="8788" w:type="dxa"/>
          </w:tcPr>
          <w:p w:rsidRPr="003C03CA" w:rsidR="003C03CA" w:rsidP="003C03CA" w:rsidRDefault="003C03CA" w14:paraId="3685B303" w14:textId="3A17B8DC">
            <w:pPr>
              <w:pStyle w:val="ListParagraph"/>
              <w:numPr>
                <w:ilvl w:val="0"/>
                <w:numId w:val="18"/>
              </w:numPr>
              <w:autoSpaceDE w:val="0"/>
              <w:autoSpaceDN w:val="0"/>
              <w:adjustRightInd w:val="0"/>
              <w:ind w:left="317" w:right="283"/>
              <w:rPr>
                <w:rFonts w:ascii="Tahoma" w:hAnsi="Tahoma" w:cs="Tahoma"/>
                <w:color w:val="006666"/>
                <w:sz w:val="24"/>
                <w:szCs w:val="48"/>
              </w:rPr>
            </w:pPr>
            <w:r w:rsidRPr="003C03CA">
              <w:rPr>
                <w:rFonts w:ascii="Tahoma" w:hAnsi="Tahoma" w:cs="Tahoma"/>
                <w:color w:val="006666"/>
                <w:sz w:val="24"/>
                <w:szCs w:val="48"/>
              </w:rPr>
              <w:t xml:space="preserve">Highways Maintenance contract due for renewal in 2021; formulating action plan to look at potential options on how the service can delivered more efficiently moving forward. </w:t>
            </w:r>
          </w:p>
          <w:p w:rsidRPr="003C03CA" w:rsidR="003C03CA" w:rsidP="003C03CA" w:rsidRDefault="003C03CA" w14:paraId="423150B5" w14:textId="5CCF722E">
            <w:pPr>
              <w:pStyle w:val="ListParagraph"/>
              <w:numPr>
                <w:ilvl w:val="0"/>
                <w:numId w:val="18"/>
              </w:numPr>
              <w:autoSpaceDE w:val="0"/>
              <w:autoSpaceDN w:val="0"/>
              <w:adjustRightInd w:val="0"/>
              <w:ind w:left="317" w:right="283"/>
              <w:rPr>
                <w:rFonts w:ascii="Tahoma" w:hAnsi="Tahoma" w:cs="Tahoma"/>
                <w:color w:val="006666"/>
                <w:sz w:val="24"/>
                <w:szCs w:val="48"/>
              </w:rPr>
            </w:pPr>
            <w:r w:rsidRPr="003C03CA">
              <w:rPr>
                <w:rFonts w:ascii="Tahoma" w:hAnsi="Tahoma" w:cs="Tahoma"/>
                <w:color w:val="006666"/>
                <w:sz w:val="24"/>
                <w:szCs w:val="48"/>
              </w:rPr>
              <w:t xml:space="preserve">The current spend data highlights a low number of Local/GM Spend. Spend data to be interrogated to look at potential opportunities. </w:t>
            </w:r>
          </w:p>
          <w:p w:rsidRPr="003C03CA" w:rsidR="003C03CA" w:rsidP="003C03CA" w:rsidRDefault="003C03CA" w14:paraId="78F208B1" w14:textId="33448E57">
            <w:pPr>
              <w:pStyle w:val="ListParagraph"/>
              <w:numPr>
                <w:ilvl w:val="0"/>
                <w:numId w:val="18"/>
              </w:numPr>
              <w:autoSpaceDE w:val="0"/>
              <w:autoSpaceDN w:val="0"/>
              <w:adjustRightInd w:val="0"/>
              <w:ind w:left="317" w:right="283"/>
              <w:rPr>
                <w:rFonts w:ascii="Tahoma" w:hAnsi="Tahoma" w:cs="Tahoma"/>
                <w:color w:val="006666"/>
                <w:sz w:val="24"/>
                <w:szCs w:val="48"/>
              </w:rPr>
            </w:pPr>
            <w:r w:rsidRPr="003C03CA">
              <w:rPr>
                <w:rFonts w:ascii="Tahoma" w:hAnsi="Tahoma" w:cs="Tahoma"/>
                <w:color w:val="006666"/>
                <w:sz w:val="24"/>
                <w:szCs w:val="48"/>
              </w:rPr>
              <w:t>Monthly meetings with Property team to review processes, work planning roles and responsibilities.</w:t>
            </w:r>
          </w:p>
          <w:p w:rsidRPr="003C03CA" w:rsidR="003C03CA" w:rsidP="003C03CA" w:rsidRDefault="003C03CA" w14:paraId="78445F70" w14:textId="5CAB7060">
            <w:pPr>
              <w:pStyle w:val="ListParagraph"/>
              <w:numPr>
                <w:ilvl w:val="0"/>
                <w:numId w:val="18"/>
              </w:numPr>
              <w:autoSpaceDE w:val="0"/>
              <w:autoSpaceDN w:val="0"/>
              <w:adjustRightInd w:val="0"/>
              <w:ind w:left="317" w:right="283"/>
              <w:rPr>
                <w:rFonts w:ascii="Tahoma" w:hAnsi="Tahoma" w:cs="Tahoma"/>
                <w:color w:val="006666"/>
                <w:sz w:val="24"/>
                <w:szCs w:val="48"/>
              </w:rPr>
            </w:pPr>
            <w:r w:rsidRPr="003C03CA">
              <w:rPr>
                <w:rFonts w:ascii="Tahoma" w:hAnsi="Tahoma" w:cs="Tahoma"/>
                <w:color w:val="006666"/>
                <w:sz w:val="24"/>
                <w:szCs w:val="48"/>
              </w:rPr>
              <w:t>More focussed market engagement is required fo</w:t>
            </w:r>
            <w:r>
              <w:rPr>
                <w:rFonts w:ascii="Tahoma" w:hAnsi="Tahoma" w:cs="Tahoma"/>
                <w:color w:val="006666"/>
                <w:sz w:val="24"/>
                <w:szCs w:val="48"/>
              </w:rPr>
              <w:t xml:space="preserve">r the annual capital programme </w:t>
            </w:r>
            <w:r w:rsidRPr="003C03CA">
              <w:rPr>
                <w:rFonts w:ascii="Tahoma" w:hAnsi="Tahoma" w:cs="Tahoma"/>
                <w:color w:val="006666"/>
                <w:sz w:val="24"/>
                <w:szCs w:val="48"/>
              </w:rPr>
              <w:t>to ensure a broader range of contracts are used ; specifically local providers where possible)</w:t>
            </w:r>
          </w:p>
          <w:p w:rsidRPr="003C03CA" w:rsidR="003D1E62" w:rsidP="003C03CA" w:rsidRDefault="003C03CA" w14:paraId="2C3A470A" w14:textId="282E4958">
            <w:pPr>
              <w:pStyle w:val="ListParagraph"/>
              <w:numPr>
                <w:ilvl w:val="0"/>
                <w:numId w:val="18"/>
              </w:numPr>
              <w:autoSpaceDE w:val="0"/>
              <w:autoSpaceDN w:val="0"/>
              <w:adjustRightInd w:val="0"/>
              <w:ind w:left="317" w:right="283"/>
              <w:rPr>
                <w:rFonts w:ascii="Tahoma" w:hAnsi="Tahoma" w:cs="Tahoma"/>
                <w:color w:val="006666"/>
                <w:sz w:val="24"/>
                <w:szCs w:val="48"/>
              </w:rPr>
            </w:pPr>
            <w:r w:rsidRPr="003C03CA">
              <w:rPr>
                <w:rFonts w:ascii="Tahoma" w:hAnsi="Tahoma" w:cs="Tahoma"/>
                <w:color w:val="006666"/>
                <w:sz w:val="24"/>
                <w:szCs w:val="48"/>
              </w:rPr>
              <w:t>More cyclical training will be rolled out across the professional team</w:t>
            </w:r>
          </w:p>
        </w:tc>
      </w:tr>
      <w:tr w:rsidR="003D1E62" w:rsidTr="003C03CA" w14:paraId="48BF784E" w14:textId="77777777">
        <w:tc>
          <w:tcPr>
            <w:tcW w:w="1555" w:type="dxa"/>
          </w:tcPr>
          <w:p w:rsidRPr="003C03CA" w:rsidR="003D1E62" w:rsidP="00F3615E" w:rsidRDefault="003C03CA" w14:paraId="47DADD19" w14:textId="7D1754B6">
            <w:pPr>
              <w:autoSpaceDE w:val="0"/>
              <w:autoSpaceDN w:val="0"/>
              <w:adjustRightInd w:val="0"/>
              <w:ind w:right="283"/>
              <w:jc w:val="both"/>
              <w:rPr>
                <w:rFonts w:ascii="Tahoma" w:hAnsi="Tahoma" w:cs="Tahoma"/>
                <w:color w:val="006666"/>
                <w:sz w:val="24"/>
                <w:szCs w:val="48"/>
              </w:rPr>
            </w:pPr>
            <w:r>
              <w:rPr>
                <w:rFonts w:ascii="Tahoma" w:hAnsi="Tahoma" w:cs="Tahoma"/>
                <w:color w:val="006666"/>
                <w:sz w:val="24"/>
                <w:szCs w:val="48"/>
              </w:rPr>
              <w:t>Stockport</w:t>
            </w:r>
          </w:p>
        </w:tc>
        <w:tc>
          <w:tcPr>
            <w:tcW w:w="8788" w:type="dxa"/>
          </w:tcPr>
          <w:p w:rsidRPr="003C03CA" w:rsidR="003C03CA" w:rsidP="003C03CA" w:rsidRDefault="003C03CA" w14:paraId="1C5807E8" w14:textId="099BC49B">
            <w:pPr>
              <w:pStyle w:val="ListParagraph"/>
              <w:numPr>
                <w:ilvl w:val="0"/>
                <w:numId w:val="18"/>
              </w:numPr>
              <w:autoSpaceDE w:val="0"/>
              <w:autoSpaceDN w:val="0"/>
              <w:adjustRightInd w:val="0"/>
              <w:ind w:left="317" w:right="283"/>
              <w:rPr>
                <w:rFonts w:ascii="Tahoma" w:hAnsi="Tahoma" w:cs="Tahoma"/>
                <w:color w:val="006666"/>
                <w:sz w:val="24"/>
                <w:szCs w:val="48"/>
              </w:rPr>
            </w:pPr>
            <w:r w:rsidRPr="003C03CA">
              <w:rPr>
                <w:rFonts w:ascii="Tahoma" w:hAnsi="Tahoma" w:cs="Tahoma"/>
                <w:color w:val="006666"/>
                <w:sz w:val="24"/>
                <w:szCs w:val="48"/>
              </w:rPr>
              <w:t xml:space="preserve">The current spend data highlights a low number of Local/GM Spend. Spend data to be interrogated to look at potential opportunities. </w:t>
            </w:r>
          </w:p>
          <w:p w:rsidRPr="003C03CA" w:rsidR="003C03CA" w:rsidP="003C03CA" w:rsidRDefault="003C03CA" w14:paraId="78340B72" w14:textId="7DC82210">
            <w:pPr>
              <w:pStyle w:val="ListParagraph"/>
              <w:numPr>
                <w:ilvl w:val="0"/>
                <w:numId w:val="18"/>
              </w:numPr>
              <w:autoSpaceDE w:val="0"/>
              <w:autoSpaceDN w:val="0"/>
              <w:adjustRightInd w:val="0"/>
              <w:ind w:left="317" w:right="283"/>
              <w:rPr>
                <w:rFonts w:ascii="Tahoma" w:hAnsi="Tahoma" w:cs="Tahoma"/>
                <w:color w:val="006666"/>
                <w:sz w:val="24"/>
                <w:szCs w:val="48"/>
              </w:rPr>
            </w:pPr>
            <w:r w:rsidRPr="003C03CA">
              <w:rPr>
                <w:rFonts w:ascii="Tahoma" w:hAnsi="Tahoma" w:cs="Tahoma"/>
                <w:color w:val="006666"/>
                <w:sz w:val="24"/>
                <w:szCs w:val="48"/>
              </w:rPr>
              <w:t xml:space="preserve">Highways Framework now active with call-offs entered into for a 4+4+2 year term. Continue to monitor to ensure value for money/social vale outcomes. </w:t>
            </w:r>
          </w:p>
          <w:p w:rsidRPr="003C03CA" w:rsidR="003C03CA" w:rsidP="003C03CA" w:rsidRDefault="003C03CA" w14:paraId="7FA80F25" w14:textId="111ED9C1">
            <w:pPr>
              <w:pStyle w:val="ListParagraph"/>
              <w:numPr>
                <w:ilvl w:val="0"/>
                <w:numId w:val="18"/>
              </w:numPr>
              <w:autoSpaceDE w:val="0"/>
              <w:autoSpaceDN w:val="0"/>
              <w:adjustRightInd w:val="0"/>
              <w:ind w:left="317" w:right="283"/>
              <w:rPr>
                <w:rFonts w:ascii="Tahoma" w:hAnsi="Tahoma" w:cs="Tahoma"/>
                <w:color w:val="006666"/>
                <w:sz w:val="24"/>
                <w:szCs w:val="48"/>
              </w:rPr>
            </w:pPr>
            <w:r w:rsidRPr="003C03CA">
              <w:rPr>
                <w:rFonts w:ascii="Tahoma" w:hAnsi="Tahoma" w:cs="Tahoma"/>
                <w:color w:val="006666"/>
                <w:sz w:val="24"/>
                <w:szCs w:val="48"/>
              </w:rPr>
              <w:t xml:space="preserve">Working with the Place team to program works to ensure projects effectively resourced from both sides </w:t>
            </w:r>
          </w:p>
          <w:p w:rsidRPr="003C03CA" w:rsidR="003C03CA" w:rsidP="003C03CA" w:rsidRDefault="003C03CA" w14:paraId="6D59ECA9" w14:textId="30C873C2">
            <w:pPr>
              <w:pStyle w:val="ListParagraph"/>
              <w:numPr>
                <w:ilvl w:val="0"/>
                <w:numId w:val="18"/>
              </w:numPr>
              <w:autoSpaceDE w:val="0"/>
              <w:autoSpaceDN w:val="0"/>
              <w:adjustRightInd w:val="0"/>
              <w:ind w:left="317" w:right="283"/>
              <w:rPr>
                <w:rFonts w:ascii="Tahoma" w:hAnsi="Tahoma" w:cs="Tahoma"/>
                <w:color w:val="006666"/>
                <w:sz w:val="24"/>
                <w:szCs w:val="48"/>
              </w:rPr>
            </w:pPr>
            <w:r w:rsidRPr="003C03CA">
              <w:rPr>
                <w:rFonts w:ascii="Tahoma" w:hAnsi="Tahoma" w:cs="Tahoma"/>
                <w:color w:val="006666"/>
                <w:sz w:val="24"/>
                <w:szCs w:val="48"/>
              </w:rPr>
              <w:t>Development of relationships with Stockport Homes to data cleanse the spend data to allow for the effective management of our contracts and development of opportunities.</w:t>
            </w:r>
          </w:p>
          <w:p w:rsidRPr="003C03CA" w:rsidR="003D1E62" w:rsidP="003C03CA" w:rsidRDefault="003C03CA" w14:paraId="3260DB07" w14:textId="5F6D50A7">
            <w:pPr>
              <w:pStyle w:val="ListParagraph"/>
              <w:numPr>
                <w:ilvl w:val="0"/>
                <w:numId w:val="18"/>
              </w:numPr>
              <w:autoSpaceDE w:val="0"/>
              <w:autoSpaceDN w:val="0"/>
              <w:adjustRightInd w:val="0"/>
              <w:ind w:left="317" w:right="283"/>
              <w:rPr>
                <w:rFonts w:ascii="Tahoma" w:hAnsi="Tahoma" w:cs="Tahoma"/>
                <w:color w:val="006666"/>
                <w:sz w:val="24"/>
                <w:szCs w:val="48"/>
              </w:rPr>
            </w:pPr>
            <w:r w:rsidRPr="003C03CA">
              <w:rPr>
                <w:rFonts w:ascii="Tahoma" w:hAnsi="Tahoma" w:cs="Tahoma"/>
                <w:color w:val="006666"/>
                <w:sz w:val="24"/>
                <w:szCs w:val="48"/>
              </w:rPr>
              <w:t>More cyclical training will be rolled out across the professional team</w:t>
            </w:r>
          </w:p>
        </w:tc>
      </w:tr>
      <w:tr w:rsidR="003D1E62" w:rsidTr="003C03CA" w14:paraId="2E054E6C" w14:textId="77777777">
        <w:tc>
          <w:tcPr>
            <w:tcW w:w="1555" w:type="dxa"/>
          </w:tcPr>
          <w:p w:rsidRPr="003C03CA" w:rsidR="003D1E62" w:rsidP="00F3615E" w:rsidRDefault="003C03CA" w14:paraId="74771D3A" w14:textId="0319BCFC">
            <w:pPr>
              <w:autoSpaceDE w:val="0"/>
              <w:autoSpaceDN w:val="0"/>
              <w:adjustRightInd w:val="0"/>
              <w:ind w:right="283"/>
              <w:jc w:val="both"/>
              <w:rPr>
                <w:rFonts w:ascii="Tahoma" w:hAnsi="Tahoma" w:cs="Tahoma"/>
                <w:color w:val="006666"/>
                <w:sz w:val="24"/>
                <w:szCs w:val="48"/>
              </w:rPr>
            </w:pPr>
            <w:r>
              <w:rPr>
                <w:rFonts w:ascii="Tahoma" w:hAnsi="Tahoma" w:cs="Tahoma"/>
                <w:color w:val="006666"/>
                <w:sz w:val="24"/>
                <w:szCs w:val="48"/>
              </w:rPr>
              <w:t>Tameside</w:t>
            </w:r>
          </w:p>
        </w:tc>
        <w:tc>
          <w:tcPr>
            <w:tcW w:w="8788" w:type="dxa"/>
          </w:tcPr>
          <w:p w:rsidRPr="003C03CA" w:rsidR="003C03CA" w:rsidP="003C03CA" w:rsidRDefault="003C03CA" w14:paraId="51639660" w14:textId="77777777">
            <w:pPr>
              <w:pStyle w:val="ListParagraph"/>
              <w:numPr>
                <w:ilvl w:val="0"/>
                <w:numId w:val="18"/>
              </w:numPr>
              <w:autoSpaceDE w:val="0"/>
              <w:autoSpaceDN w:val="0"/>
              <w:adjustRightInd w:val="0"/>
              <w:ind w:left="317" w:right="283"/>
              <w:rPr>
                <w:rFonts w:ascii="Tahoma" w:hAnsi="Tahoma" w:cs="Tahoma"/>
                <w:color w:val="006666"/>
                <w:sz w:val="24"/>
                <w:szCs w:val="48"/>
              </w:rPr>
            </w:pPr>
            <w:r w:rsidRPr="003C03CA">
              <w:rPr>
                <w:rFonts w:ascii="Tahoma" w:hAnsi="Tahoma" w:cs="Tahoma"/>
                <w:color w:val="006666"/>
                <w:sz w:val="24"/>
                <w:szCs w:val="48"/>
              </w:rPr>
              <w:t xml:space="preserve">Action Plan formulated for Highways &amp; Environment; looking to tackle off contract spend and the large number of contracts due for renewal. </w:t>
            </w:r>
          </w:p>
          <w:p w:rsidRPr="003C03CA" w:rsidR="003C03CA" w:rsidP="003C03CA" w:rsidRDefault="003C03CA" w14:paraId="748CB0BF" w14:textId="1769112D">
            <w:pPr>
              <w:pStyle w:val="ListParagraph"/>
              <w:numPr>
                <w:ilvl w:val="0"/>
                <w:numId w:val="18"/>
              </w:numPr>
              <w:autoSpaceDE w:val="0"/>
              <w:autoSpaceDN w:val="0"/>
              <w:adjustRightInd w:val="0"/>
              <w:ind w:left="317" w:right="283"/>
              <w:rPr>
                <w:rFonts w:ascii="Tahoma" w:hAnsi="Tahoma" w:cs="Tahoma"/>
                <w:color w:val="006666"/>
                <w:sz w:val="24"/>
                <w:szCs w:val="48"/>
              </w:rPr>
            </w:pPr>
            <w:r w:rsidRPr="003C03CA">
              <w:rPr>
                <w:rFonts w:ascii="Tahoma" w:hAnsi="Tahoma" w:cs="Tahoma"/>
                <w:color w:val="006666"/>
                <w:sz w:val="24"/>
                <w:szCs w:val="48"/>
              </w:rPr>
              <w:t>Fortnightly meeting for Highways Environment with service leads on-going.</w:t>
            </w:r>
          </w:p>
          <w:p w:rsidRPr="003C03CA" w:rsidR="003C03CA" w:rsidP="003C03CA" w:rsidRDefault="003C03CA" w14:paraId="5465815A" w14:textId="73071353">
            <w:pPr>
              <w:pStyle w:val="ListParagraph"/>
              <w:numPr>
                <w:ilvl w:val="0"/>
                <w:numId w:val="18"/>
              </w:numPr>
              <w:autoSpaceDE w:val="0"/>
              <w:autoSpaceDN w:val="0"/>
              <w:adjustRightInd w:val="0"/>
              <w:ind w:left="317" w:right="283"/>
              <w:rPr>
                <w:rFonts w:ascii="Tahoma" w:hAnsi="Tahoma" w:cs="Tahoma"/>
                <w:color w:val="006666"/>
                <w:sz w:val="24"/>
                <w:szCs w:val="48"/>
              </w:rPr>
            </w:pPr>
            <w:r w:rsidRPr="003C03CA">
              <w:rPr>
                <w:rFonts w:ascii="Tahoma" w:hAnsi="Tahoma" w:cs="Tahoma"/>
                <w:color w:val="006666"/>
                <w:sz w:val="24"/>
                <w:szCs w:val="48"/>
              </w:rPr>
              <w:t>Development of a working group to put in place a corporate contract for the provision of security services.</w:t>
            </w:r>
          </w:p>
          <w:p w:rsidRPr="003C03CA" w:rsidR="003C03CA" w:rsidP="003C03CA" w:rsidRDefault="003C03CA" w14:paraId="55203E2C" w14:textId="7DFCEF5F">
            <w:pPr>
              <w:pStyle w:val="ListParagraph"/>
              <w:numPr>
                <w:ilvl w:val="0"/>
                <w:numId w:val="18"/>
              </w:numPr>
              <w:autoSpaceDE w:val="0"/>
              <w:autoSpaceDN w:val="0"/>
              <w:adjustRightInd w:val="0"/>
              <w:ind w:left="317" w:right="283"/>
              <w:rPr>
                <w:rFonts w:ascii="Tahoma" w:hAnsi="Tahoma" w:cs="Tahoma"/>
                <w:color w:val="006666"/>
                <w:sz w:val="24"/>
                <w:szCs w:val="48"/>
              </w:rPr>
            </w:pPr>
            <w:r w:rsidRPr="003C03CA">
              <w:rPr>
                <w:rFonts w:ascii="Tahoma" w:hAnsi="Tahoma" w:cs="Tahoma"/>
                <w:color w:val="006666"/>
                <w:sz w:val="24"/>
                <w:szCs w:val="48"/>
              </w:rPr>
              <w:t>Working with Finance to identify further opportunities for collaborative workgroups.</w:t>
            </w:r>
          </w:p>
          <w:p w:rsidRPr="003C03CA" w:rsidR="003D1E62" w:rsidP="003C03CA" w:rsidRDefault="003C03CA" w14:paraId="18A9328F" w14:textId="4D45F75F">
            <w:pPr>
              <w:pStyle w:val="ListParagraph"/>
              <w:numPr>
                <w:ilvl w:val="0"/>
                <w:numId w:val="18"/>
              </w:numPr>
              <w:autoSpaceDE w:val="0"/>
              <w:autoSpaceDN w:val="0"/>
              <w:adjustRightInd w:val="0"/>
              <w:ind w:left="317" w:right="283"/>
              <w:rPr>
                <w:rFonts w:ascii="Tahoma" w:hAnsi="Tahoma" w:cs="Tahoma"/>
                <w:color w:val="006666"/>
                <w:sz w:val="24"/>
                <w:szCs w:val="48"/>
              </w:rPr>
            </w:pPr>
            <w:r w:rsidRPr="003C03CA">
              <w:rPr>
                <w:rFonts w:ascii="Tahoma" w:hAnsi="Tahoma" w:cs="Tahoma"/>
                <w:color w:val="006666"/>
                <w:sz w:val="24"/>
                <w:szCs w:val="48"/>
              </w:rPr>
              <w:t>More training is to be roll</w:t>
            </w:r>
            <w:r>
              <w:rPr>
                <w:rFonts w:ascii="Tahoma" w:hAnsi="Tahoma" w:cs="Tahoma"/>
                <w:color w:val="006666"/>
                <w:sz w:val="24"/>
                <w:szCs w:val="48"/>
              </w:rPr>
              <w:t>ed</w:t>
            </w:r>
            <w:r w:rsidRPr="003C03CA">
              <w:rPr>
                <w:rFonts w:ascii="Tahoma" w:hAnsi="Tahoma" w:cs="Tahoma"/>
                <w:color w:val="006666"/>
                <w:sz w:val="24"/>
                <w:szCs w:val="48"/>
              </w:rPr>
              <w:t xml:space="preserve"> out across multiple areas of the Place category</w:t>
            </w:r>
          </w:p>
        </w:tc>
      </w:tr>
      <w:tr w:rsidR="003D1E62" w:rsidTr="003C03CA" w14:paraId="29F864D7" w14:textId="77777777">
        <w:tc>
          <w:tcPr>
            <w:tcW w:w="1555" w:type="dxa"/>
          </w:tcPr>
          <w:p w:rsidRPr="003C03CA" w:rsidR="003D1E62" w:rsidP="00F3615E" w:rsidRDefault="003C03CA" w14:paraId="1C9E6119" w14:textId="0D73D48F">
            <w:pPr>
              <w:autoSpaceDE w:val="0"/>
              <w:autoSpaceDN w:val="0"/>
              <w:adjustRightInd w:val="0"/>
              <w:ind w:right="283"/>
              <w:jc w:val="both"/>
              <w:rPr>
                <w:rFonts w:ascii="Tahoma" w:hAnsi="Tahoma" w:cs="Tahoma"/>
                <w:color w:val="006666"/>
                <w:sz w:val="24"/>
                <w:szCs w:val="48"/>
              </w:rPr>
            </w:pPr>
            <w:r>
              <w:rPr>
                <w:rFonts w:ascii="Tahoma" w:hAnsi="Tahoma" w:cs="Tahoma"/>
                <w:color w:val="006666"/>
                <w:sz w:val="24"/>
                <w:szCs w:val="48"/>
              </w:rPr>
              <w:t>Trafford</w:t>
            </w:r>
          </w:p>
        </w:tc>
        <w:tc>
          <w:tcPr>
            <w:tcW w:w="8788" w:type="dxa"/>
          </w:tcPr>
          <w:p w:rsidRPr="003C03CA" w:rsidR="003C03CA" w:rsidP="003C03CA" w:rsidRDefault="003C03CA" w14:paraId="697C5C5B" w14:textId="0CABD5F4">
            <w:pPr>
              <w:pStyle w:val="ListParagraph"/>
              <w:numPr>
                <w:ilvl w:val="0"/>
                <w:numId w:val="18"/>
              </w:numPr>
              <w:autoSpaceDE w:val="0"/>
              <w:autoSpaceDN w:val="0"/>
              <w:adjustRightInd w:val="0"/>
              <w:ind w:left="317" w:right="283"/>
              <w:rPr>
                <w:rFonts w:ascii="Tahoma" w:hAnsi="Tahoma" w:cs="Tahoma"/>
                <w:color w:val="006666"/>
                <w:sz w:val="24"/>
                <w:szCs w:val="48"/>
              </w:rPr>
            </w:pPr>
            <w:r w:rsidRPr="003C03CA">
              <w:rPr>
                <w:rFonts w:ascii="Tahoma" w:hAnsi="Tahoma" w:cs="Tahoma"/>
                <w:color w:val="006666"/>
                <w:sz w:val="24"/>
                <w:szCs w:val="48"/>
              </w:rPr>
              <w:t>Monthly meetings with the HTEC20 Steering Group; looking at opportunities in relation to Environment related contracts</w:t>
            </w:r>
          </w:p>
          <w:p w:rsidRPr="003C03CA" w:rsidR="003C03CA" w:rsidP="003C03CA" w:rsidRDefault="003C03CA" w14:paraId="62EFF303" w14:textId="0544F157">
            <w:pPr>
              <w:pStyle w:val="ListParagraph"/>
              <w:numPr>
                <w:ilvl w:val="0"/>
                <w:numId w:val="18"/>
              </w:numPr>
              <w:autoSpaceDE w:val="0"/>
              <w:autoSpaceDN w:val="0"/>
              <w:adjustRightInd w:val="0"/>
              <w:ind w:left="317" w:right="283"/>
              <w:rPr>
                <w:rFonts w:ascii="Tahoma" w:hAnsi="Tahoma" w:cs="Tahoma"/>
                <w:color w:val="006666"/>
                <w:sz w:val="24"/>
                <w:szCs w:val="48"/>
              </w:rPr>
            </w:pPr>
            <w:r w:rsidRPr="003C03CA">
              <w:rPr>
                <w:rFonts w:ascii="Tahoma" w:hAnsi="Tahoma" w:cs="Tahoma"/>
                <w:color w:val="006666"/>
                <w:sz w:val="24"/>
                <w:szCs w:val="48"/>
              </w:rPr>
              <w:t>Month meetings take place with the Streford Master planning Group and there needs to be assurance that corporate procurement requirements such social value are included as the majority of work is led via a joint venture</w:t>
            </w:r>
          </w:p>
          <w:p w:rsidRPr="003C03CA" w:rsidR="003C03CA" w:rsidP="003C03CA" w:rsidRDefault="003C03CA" w14:paraId="2A4A9FC5" w14:textId="20295AE9">
            <w:pPr>
              <w:pStyle w:val="ListParagraph"/>
              <w:numPr>
                <w:ilvl w:val="0"/>
                <w:numId w:val="18"/>
              </w:numPr>
              <w:autoSpaceDE w:val="0"/>
              <w:autoSpaceDN w:val="0"/>
              <w:adjustRightInd w:val="0"/>
              <w:ind w:left="317" w:right="283"/>
              <w:rPr>
                <w:rFonts w:ascii="Tahoma" w:hAnsi="Tahoma" w:cs="Tahoma"/>
                <w:color w:val="006666"/>
                <w:sz w:val="24"/>
                <w:szCs w:val="48"/>
              </w:rPr>
            </w:pPr>
            <w:r w:rsidRPr="003C03CA">
              <w:rPr>
                <w:rFonts w:ascii="Tahoma" w:hAnsi="Tahoma" w:cs="Tahoma"/>
                <w:color w:val="006666"/>
                <w:sz w:val="24"/>
                <w:szCs w:val="48"/>
              </w:rPr>
              <w:t>Ongoing Relationship development with Schools Finance team  and Amey  in regard to school Capital Schemes</w:t>
            </w:r>
          </w:p>
          <w:p w:rsidRPr="003C03CA" w:rsidR="003C03CA" w:rsidP="003C03CA" w:rsidRDefault="003C03CA" w14:paraId="0BE00EB4" w14:textId="7F02B5A8">
            <w:pPr>
              <w:pStyle w:val="ListParagraph"/>
              <w:numPr>
                <w:ilvl w:val="0"/>
                <w:numId w:val="18"/>
              </w:numPr>
              <w:autoSpaceDE w:val="0"/>
              <w:autoSpaceDN w:val="0"/>
              <w:adjustRightInd w:val="0"/>
              <w:ind w:left="317" w:right="283"/>
              <w:rPr>
                <w:rFonts w:ascii="Tahoma" w:hAnsi="Tahoma" w:cs="Tahoma"/>
                <w:color w:val="006666"/>
                <w:sz w:val="24"/>
                <w:szCs w:val="48"/>
              </w:rPr>
            </w:pPr>
            <w:r w:rsidRPr="003C03CA">
              <w:rPr>
                <w:rFonts w:ascii="Tahoma" w:hAnsi="Tahoma" w:cs="Tahoma"/>
                <w:color w:val="006666"/>
                <w:sz w:val="24"/>
                <w:szCs w:val="48"/>
              </w:rPr>
              <w:t>Maintain Internal communication with key stakeholders for capital schemes such as Leisure Developments to be undertaken with in the borough</w:t>
            </w:r>
          </w:p>
          <w:p w:rsidRPr="003C03CA" w:rsidR="003D1E62" w:rsidP="003C03CA" w:rsidRDefault="003C03CA" w14:paraId="02FFCA16" w14:textId="25FFF0A2">
            <w:pPr>
              <w:pStyle w:val="ListParagraph"/>
              <w:numPr>
                <w:ilvl w:val="0"/>
                <w:numId w:val="18"/>
              </w:numPr>
              <w:autoSpaceDE w:val="0"/>
              <w:autoSpaceDN w:val="0"/>
              <w:adjustRightInd w:val="0"/>
              <w:ind w:left="317" w:right="283"/>
              <w:rPr>
                <w:rFonts w:ascii="Tahoma" w:hAnsi="Tahoma" w:cs="Tahoma"/>
                <w:color w:val="006666"/>
                <w:sz w:val="24"/>
                <w:szCs w:val="48"/>
              </w:rPr>
            </w:pPr>
            <w:r w:rsidRPr="003C03CA">
              <w:rPr>
                <w:rFonts w:ascii="Tahoma" w:hAnsi="Tahoma" w:cs="Tahoma"/>
                <w:color w:val="006666"/>
                <w:sz w:val="24"/>
                <w:szCs w:val="48"/>
              </w:rPr>
              <w:t>Further Develop relationships with regard to collaborative opportunities following on from Utilities discussions</w:t>
            </w:r>
          </w:p>
        </w:tc>
      </w:tr>
    </w:tbl>
    <w:p w:rsidR="00E150D9" w:rsidP="00F3615E" w:rsidRDefault="00E150D9" w14:paraId="1654088E" w14:textId="77777777">
      <w:pPr>
        <w:autoSpaceDE w:val="0"/>
        <w:autoSpaceDN w:val="0"/>
        <w:adjustRightInd w:val="0"/>
        <w:spacing w:after="0"/>
        <w:ind w:right="283"/>
        <w:jc w:val="both"/>
        <w:rPr>
          <w:rFonts w:ascii="Tahoma" w:hAnsi="Tahoma" w:cs="Tahoma"/>
          <w:b/>
          <w:color w:val="006666"/>
          <w:sz w:val="24"/>
          <w:szCs w:val="48"/>
        </w:rPr>
      </w:pPr>
    </w:p>
    <w:p w:rsidRPr="003C03CA" w:rsidR="003D1E62" w:rsidP="00F3615E" w:rsidRDefault="003C03CA" w14:paraId="3E859649" w14:textId="04C0C24F">
      <w:pPr>
        <w:autoSpaceDE w:val="0"/>
        <w:autoSpaceDN w:val="0"/>
        <w:adjustRightInd w:val="0"/>
        <w:spacing w:after="0"/>
        <w:ind w:right="283"/>
        <w:jc w:val="both"/>
        <w:rPr>
          <w:rFonts w:ascii="Tahoma" w:hAnsi="Tahoma" w:cs="Tahoma"/>
          <w:b/>
          <w:color w:val="006666"/>
          <w:sz w:val="24"/>
          <w:szCs w:val="48"/>
        </w:rPr>
      </w:pPr>
      <w:r w:rsidRPr="003C03CA">
        <w:rPr>
          <w:rFonts w:ascii="Tahoma" w:hAnsi="Tahoma" w:cs="Tahoma"/>
          <w:b/>
          <w:color w:val="006666"/>
          <w:sz w:val="24"/>
          <w:szCs w:val="48"/>
        </w:rPr>
        <w:t>Statement on Collaboration:</w:t>
      </w:r>
    </w:p>
    <w:p w:rsidR="003C03CA" w:rsidP="003C03CA" w:rsidRDefault="003C03CA" w14:paraId="7CEA01EF" w14:textId="45BCEA18">
      <w:pPr>
        <w:pStyle w:val="ListParagraph"/>
        <w:numPr>
          <w:ilvl w:val="0"/>
          <w:numId w:val="25"/>
        </w:numPr>
        <w:autoSpaceDE w:val="0"/>
        <w:autoSpaceDN w:val="0"/>
        <w:adjustRightInd w:val="0"/>
        <w:spacing w:after="0"/>
        <w:ind w:right="283"/>
        <w:jc w:val="both"/>
        <w:rPr>
          <w:rFonts w:ascii="Tahoma" w:hAnsi="Tahoma" w:cs="Tahoma"/>
          <w:color w:val="006666"/>
          <w:sz w:val="24"/>
          <w:szCs w:val="48"/>
        </w:rPr>
      </w:pPr>
      <w:r w:rsidRPr="003C03CA">
        <w:rPr>
          <w:rFonts w:ascii="Tahoma" w:hAnsi="Tahoma" w:cs="Tahoma"/>
          <w:color w:val="006666"/>
          <w:sz w:val="24"/>
          <w:szCs w:val="48"/>
        </w:rPr>
        <w:t>Interrogation of supplier spend data to identify opportunities</w:t>
      </w:r>
      <w:r>
        <w:rPr>
          <w:rFonts w:ascii="Tahoma" w:hAnsi="Tahoma" w:cs="Tahoma"/>
          <w:color w:val="006666"/>
          <w:sz w:val="24"/>
          <w:szCs w:val="48"/>
        </w:rPr>
        <w:t xml:space="preserve"> for collaboration.</w:t>
      </w:r>
    </w:p>
    <w:p w:rsidR="003C03CA" w:rsidP="003C03CA" w:rsidRDefault="003C03CA" w14:paraId="45A9915D" w14:textId="77777777">
      <w:pPr>
        <w:pStyle w:val="ListParagraph"/>
        <w:numPr>
          <w:ilvl w:val="0"/>
          <w:numId w:val="25"/>
        </w:numPr>
        <w:autoSpaceDE w:val="0"/>
        <w:autoSpaceDN w:val="0"/>
        <w:adjustRightInd w:val="0"/>
        <w:spacing w:after="0"/>
        <w:ind w:right="283"/>
        <w:jc w:val="both"/>
        <w:rPr>
          <w:rFonts w:ascii="Tahoma" w:hAnsi="Tahoma" w:cs="Tahoma"/>
          <w:color w:val="006666"/>
          <w:sz w:val="24"/>
          <w:szCs w:val="48"/>
        </w:rPr>
      </w:pPr>
      <w:r w:rsidRPr="003C03CA">
        <w:rPr>
          <w:rFonts w:ascii="Tahoma" w:hAnsi="Tahoma" w:cs="Tahoma"/>
          <w:color w:val="006666"/>
          <w:sz w:val="24"/>
          <w:szCs w:val="48"/>
        </w:rPr>
        <w:t xml:space="preserve">Professional through to Place procurements - working more closely across the service to </w:t>
      </w:r>
      <w:r>
        <w:rPr>
          <w:rFonts w:ascii="Tahoma" w:hAnsi="Tahoma" w:cs="Tahoma"/>
          <w:color w:val="006666"/>
          <w:sz w:val="24"/>
          <w:szCs w:val="48"/>
        </w:rPr>
        <w:t>ensure continuity in delivery.</w:t>
      </w:r>
    </w:p>
    <w:p w:rsidR="003C03CA" w:rsidP="003C03CA" w:rsidRDefault="003C03CA" w14:paraId="309EE950" w14:textId="77253136">
      <w:pPr>
        <w:pStyle w:val="ListParagraph"/>
        <w:numPr>
          <w:ilvl w:val="0"/>
          <w:numId w:val="25"/>
        </w:numPr>
        <w:autoSpaceDE w:val="0"/>
        <w:autoSpaceDN w:val="0"/>
        <w:adjustRightInd w:val="0"/>
        <w:spacing w:after="0"/>
        <w:ind w:right="283"/>
        <w:jc w:val="both"/>
        <w:rPr>
          <w:rFonts w:ascii="Tahoma" w:hAnsi="Tahoma" w:cs="Tahoma"/>
          <w:color w:val="006666"/>
          <w:sz w:val="24"/>
          <w:szCs w:val="48"/>
        </w:rPr>
      </w:pPr>
      <w:r w:rsidRPr="003C03CA">
        <w:rPr>
          <w:rFonts w:ascii="Tahoma" w:hAnsi="Tahoma" w:cs="Tahoma"/>
          <w:color w:val="006666"/>
          <w:sz w:val="24"/>
          <w:szCs w:val="48"/>
        </w:rPr>
        <w:lastRenderedPageBreak/>
        <w:t>Setting up of collaborative working groups where</w:t>
      </w:r>
      <w:r>
        <w:rPr>
          <w:rFonts w:ascii="Tahoma" w:hAnsi="Tahoma" w:cs="Tahoma"/>
          <w:color w:val="006666"/>
          <w:sz w:val="24"/>
          <w:szCs w:val="48"/>
        </w:rPr>
        <w:t xml:space="preserve"> there is a common requirement.</w:t>
      </w:r>
    </w:p>
    <w:p w:rsidR="003C03CA" w:rsidP="003C03CA" w:rsidRDefault="003C03CA" w14:paraId="208101FE" w14:textId="77777777">
      <w:pPr>
        <w:pStyle w:val="ListParagraph"/>
        <w:numPr>
          <w:ilvl w:val="0"/>
          <w:numId w:val="25"/>
        </w:numPr>
        <w:autoSpaceDE w:val="0"/>
        <w:autoSpaceDN w:val="0"/>
        <w:adjustRightInd w:val="0"/>
        <w:spacing w:after="0"/>
        <w:ind w:right="283"/>
        <w:jc w:val="both"/>
        <w:rPr>
          <w:rFonts w:ascii="Tahoma" w:hAnsi="Tahoma" w:cs="Tahoma"/>
          <w:color w:val="006666"/>
          <w:sz w:val="24"/>
          <w:szCs w:val="48"/>
        </w:rPr>
      </w:pPr>
      <w:r w:rsidRPr="003C03CA">
        <w:rPr>
          <w:rFonts w:ascii="Tahoma" w:hAnsi="Tahoma" w:cs="Tahoma"/>
          <w:color w:val="006666"/>
          <w:sz w:val="24"/>
          <w:szCs w:val="48"/>
        </w:rPr>
        <w:t xml:space="preserve">Identified- to allow for knowledge sharing and determination </w:t>
      </w:r>
      <w:r>
        <w:rPr>
          <w:rFonts w:ascii="Tahoma" w:hAnsi="Tahoma" w:cs="Tahoma"/>
          <w:color w:val="006666"/>
          <w:sz w:val="24"/>
          <w:szCs w:val="48"/>
        </w:rPr>
        <w:t>of opportunities i.e. Utilities</w:t>
      </w:r>
    </w:p>
    <w:p w:rsidR="003C03CA" w:rsidP="003C03CA" w:rsidRDefault="003C03CA" w14:paraId="086F0BC5" w14:textId="77777777">
      <w:pPr>
        <w:pStyle w:val="ListParagraph"/>
        <w:numPr>
          <w:ilvl w:val="0"/>
          <w:numId w:val="25"/>
        </w:numPr>
        <w:autoSpaceDE w:val="0"/>
        <w:autoSpaceDN w:val="0"/>
        <w:adjustRightInd w:val="0"/>
        <w:spacing w:after="0"/>
        <w:ind w:right="283"/>
        <w:jc w:val="both"/>
        <w:rPr>
          <w:rFonts w:ascii="Tahoma" w:hAnsi="Tahoma" w:cs="Tahoma"/>
          <w:color w:val="006666"/>
          <w:sz w:val="24"/>
          <w:szCs w:val="48"/>
        </w:rPr>
      </w:pPr>
      <w:r w:rsidRPr="003C03CA">
        <w:rPr>
          <w:rFonts w:ascii="Tahoma" w:hAnsi="Tahoma" w:cs="Tahoma"/>
          <w:color w:val="006666"/>
          <w:sz w:val="24"/>
          <w:szCs w:val="48"/>
        </w:rPr>
        <w:t>Supporting GMCA and Wider partners to developed solutions for large collaborative</w:t>
      </w:r>
      <w:r>
        <w:rPr>
          <w:rFonts w:ascii="Tahoma" w:hAnsi="Tahoma" w:cs="Tahoma"/>
          <w:color w:val="006666"/>
          <w:sz w:val="24"/>
          <w:szCs w:val="48"/>
        </w:rPr>
        <w:t xml:space="preserve"> projects</w:t>
      </w:r>
    </w:p>
    <w:p w:rsidRPr="003C03CA" w:rsidR="003C03CA" w:rsidP="003C03CA" w:rsidRDefault="003C03CA" w14:paraId="0B778F4A" w14:textId="272332CD">
      <w:pPr>
        <w:pStyle w:val="ListParagraph"/>
        <w:numPr>
          <w:ilvl w:val="0"/>
          <w:numId w:val="25"/>
        </w:numPr>
        <w:autoSpaceDE w:val="0"/>
        <w:autoSpaceDN w:val="0"/>
        <w:adjustRightInd w:val="0"/>
        <w:spacing w:after="0"/>
        <w:ind w:right="283"/>
        <w:jc w:val="both"/>
        <w:rPr>
          <w:rFonts w:ascii="Tahoma" w:hAnsi="Tahoma" w:cs="Tahoma"/>
          <w:color w:val="006666"/>
          <w:sz w:val="24"/>
          <w:szCs w:val="48"/>
        </w:rPr>
      </w:pPr>
      <w:r w:rsidRPr="003C03CA">
        <w:rPr>
          <w:rFonts w:ascii="Tahoma" w:hAnsi="Tahoma" w:cs="Tahoma"/>
          <w:color w:val="006666"/>
          <w:sz w:val="24"/>
          <w:szCs w:val="48"/>
        </w:rPr>
        <w:t>More cyclical training will be rolled out across the professional team</w:t>
      </w:r>
    </w:p>
    <w:p w:rsidR="009E63C7" w:rsidP="00121103" w:rsidRDefault="009E63C7" w14:paraId="5CBE1CF7" w14:textId="77777777">
      <w:pPr>
        <w:tabs>
          <w:tab w:val="left" w:pos="2847"/>
        </w:tabs>
        <w:autoSpaceDE w:val="0"/>
        <w:autoSpaceDN w:val="0"/>
        <w:adjustRightInd w:val="0"/>
        <w:spacing w:after="0"/>
        <w:ind w:right="283"/>
        <w:jc w:val="both"/>
        <w:rPr>
          <w:rFonts w:ascii="Tahoma" w:hAnsi="Tahoma" w:cs="Tahoma"/>
          <w:b/>
          <w:color w:val="006666"/>
          <w:sz w:val="48"/>
          <w:szCs w:val="48"/>
        </w:rPr>
      </w:pPr>
    </w:p>
    <w:p w:rsidR="00F3615E" w:rsidP="00121103" w:rsidRDefault="00F3615E" w14:paraId="51F088BE" w14:textId="588F3B78">
      <w:pPr>
        <w:tabs>
          <w:tab w:val="left" w:pos="2847"/>
        </w:tabs>
        <w:autoSpaceDE w:val="0"/>
        <w:autoSpaceDN w:val="0"/>
        <w:adjustRightInd w:val="0"/>
        <w:spacing w:after="0"/>
        <w:ind w:right="283"/>
        <w:jc w:val="both"/>
        <w:rPr>
          <w:rFonts w:ascii="Tahoma" w:hAnsi="Tahoma" w:cs="Tahoma"/>
          <w:b/>
          <w:color w:val="006666"/>
          <w:sz w:val="48"/>
          <w:szCs w:val="48"/>
        </w:rPr>
      </w:pPr>
      <w:r w:rsidRPr="00EA43FE">
        <w:rPr>
          <w:rFonts w:ascii="Tahoma" w:hAnsi="Tahoma" w:cs="Tahoma"/>
          <w:b/>
          <w:color w:val="006666"/>
          <w:sz w:val="48"/>
          <w:szCs w:val="48"/>
        </w:rPr>
        <w:t xml:space="preserve">Market Position </w:t>
      </w:r>
      <w:r w:rsidRPr="00EA43FE" w:rsidR="00EA43FE">
        <w:rPr>
          <w:rFonts w:ascii="Tahoma" w:hAnsi="Tahoma" w:cs="Tahoma"/>
          <w:b/>
          <w:color w:val="006666"/>
          <w:sz w:val="48"/>
          <w:szCs w:val="48"/>
        </w:rPr>
        <w:t>Statement:</w:t>
      </w:r>
    </w:p>
    <w:tbl>
      <w:tblPr>
        <w:tblStyle w:val="TableGrid"/>
        <w:tblW w:w="0" w:type="auto"/>
        <w:tblLook w:val="04A0" w:firstRow="1" w:lastRow="0" w:firstColumn="1" w:lastColumn="0" w:noHBand="0" w:noVBand="1"/>
        <w:tblCaption w:val="Market Position Statement"/>
        <w:tblDescription w:val="Table setting out issues and considerations regarding the market"/>
      </w:tblPr>
      <w:tblGrid>
        <w:gridCol w:w="3823"/>
        <w:gridCol w:w="6634"/>
      </w:tblGrid>
      <w:tr w:rsidRPr="004C013F" w:rsidR="00E150D9" w:rsidTr="005A5C4E" w14:paraId="4C7AA070" w14:textId="77777777">
        <w:trPr>
          <w:tblHeader/>
        </w:trPr>
        <w:tc>
          <w:tcPr>
            <w:tcW w:w="3823" w:type="dxa"/>
            <w:shd w:val="clear" w:color="auto" w:fill="006666"/>
          </w:tcPr>
          <w:p w:rsidRPr="004C013F" w:rsidR="00E150D9" w:rsidP="005A5C4E" w:rsidRDefault="00E150D9" w14:paraId="14C48CFA" w14:textId="77777777">
            <w:pPr>
              <w:rPr>
                <w:b/>
                <w:color w:val="FFFFFF" w:themeColor="background1"/>
              </w:rPr>
            </w:pPr>
            <w:r w:rsidRPr="004C013F">
              <w:rPr>
                <w:b/>
                <w:color w:val="FFFFFF" w:themeColor="background1"/>
              </w:rPr>
              <w:t>Issue</w:t>
            </w:r>
          </w:p>
        </w:tc>
        <w:tc>
          <w:tcPr>
            <w:tcW w:w="6634" w:type="dxa"/>
            <w:shd w:val="clear" w:color="auto" w:fill="006666"/>
          </w:tcPr>
          <w:p w:rsidRPr="004C013F" w:rsidR="00E150D9" w:rsidP="005A5C4E" w:rsidRDefault="00E150D9" w14:paraId="536107F2" w14:textId="77777777">
            <w:pPr>
              <w:rPr>
                <w:b/>
                <w:color w:val="FFFFFF" w:themeColor="background1"/>
              </w:rPr>
            </w:pPr>
            <w:r w:rsidRPr="004C013F">
              <w:rPr>
                <w:b/>
                <w:color w:val="FFFFFF" w:themeColor="background1"/>
              </w:rPr>
              <w:t>Considerations</w:t>
            </w:r>
          </w:p>
        </w:tc>
      </w:tr>
      <w:tr w:rsidR="00E150D9" w:rsidTr="005A5C4E" w14:paraId="37C799C6" w14:textId="77777777">
        <w:tc>
          <w:tcPr>
            <w:tcW w:w="3823" w:type="dxa"/>
          </w:tcPr>
          <w:p w:rsidR="00E150D9" w:rsidP="005A5C4E" w:rsidRDefault="00E150D9" w14:paraId="1769B425" w14:textId="59759E17">
            <w:r>
              <w:t>Current State of the Supply</w:t>
            </w:r>
          </w:p>
        </w:tc>
        <w:tc>
          <w:tcPr>
            <w:tcW w:w="6634" w:type="dxa"/>
          </w:tcPr>
          <w:p w:rsidR="00E150D9" w:rsidP="00E150D9" w:rsidRDefault="00E150D9" w14:paraId="0EA6712A" w14:textId="78BAC217">
            <w:pPr>
              <w:numPr>
                <w:ilvl w:val="0"/>
                <w:numId w:val="27"/>
              </w:numPr>
            </w:pPr>
            <w:r>
              <w:t xml:space="preserve">Potentially volatile due to the coronavirus pandemic - need to closely monitor the market over the next few years.  </w:t>
            </w:r>
          </w:p>
          <w:p w:rsidR="00E150D9" w:rsidP="00E150D9" w:rsidRDefault="00E150D9" w14:paraId="22501660" w14:textId="0DC4C8A1">
            <w:pPr>
              <w:numPr>
                <w:ilvl w:val="0"/>
                <w:numId w:val="27"/>
              </w:numPr>
            </w:pPr>
            <w:r>
              <w:t>Reactive work streams due to COVID and backlog due to schools and furloughed organisations</w:t>
            </w:r>
          </w:p>
          <w:p w:rsidR="00E150D9" w:rsidP="00E150D9" w:rsidRDefault="00E150D9" w14:paraId="673001F2" w14:textId="60A584EB">
            <w:pPr>
              <w:numPr>
                <w:ilvl w:val="0"/>
                <w:numId w:val="27"/>
              </w:numPr>
            </w:pPr>
            <w:r>
              <w:t>some market volatility around cost and availability of products from EU following Brexit</w:t>
            </w:r>
          </w:p>
        </w:tc>
      </w:tr>
      <w:tr w:rsidR="00E150D9" w:rsidTr="005A5C4E" w14:paraId="532AE551" w14:textId="77777777">
        <w:tc>
          <w:tcPr>
            <w:tcW w:w="3823" w:type="dxa"/>
          </w:tcPr>
          <w:p w:rsidR="00E150D9" w:rsidP="005A5C4E" w:rsidRDefault="00E150D9" w14:paraId="7F631A3E" w14:textId="77777777">
            <w:r>
              <w:t>View and Future Predictions</w:t>
            </w:r>
          </w:p>
        </w:tc>
        <w:tc>
          <w:tcPr>
            <w:tcW w:w="6634" w:type="dxa"/>
          </w:tcPr>
          <w:p w:rsidR="00E150D9" w:rsidP="00E150D9" w:rsidRDefault="00E150D9" w14:paraId="6E09AEE1" w14:textId="2C9D2BDD">
            <w:pPr>
              <w:numPr>
                <w:ilvl w:val="0"/>
                <w:numId w:val="28"/>
              </w:numPr>
            </w:pPr>
            <w:r>
              <w:t xml:space="preserve">Potential  increases in supply and labour costs, which will impact the authority given current budgetary pressures </w:t>
            </w:r>
          </w:p>
          <w:p w:rsidR="00E150D9" w:rsidP="00E150D9" w:rsidRDefault="00E150D9" w14:paraId="0486D418" w14:textId="77777777">
            <w:pPr>
              <w:numPr>
                <w:ilvl w:val="0"/>
                <w:numId w:val="28"/>
              </w:numPr>
            </w:pPr>
            <w:r>
              <w:t>Revised provisions or reduced specifications due to budget pressures</w:t>
            </w:r>
          </w:p>
          <w:p w:rsidR="00E150D9" w:rsidP="00E150D9" w:rsidRDefault="00E150D9" w14:paraId="7302F2D6" w14:textId="3BF89E02">
            <w:pPr>
              <w:numPr>
                <w:ilvl w:val="0"/>
                <w:numId w:val="28"/>
              </w:numPr>
            </w:pPr>
            <w:r>
              <w:t>Brexit will have an impact in some areas, new legislation will allow for more flexible  ways of working</w:t>
            </w:r>
          </w:p>
        </w:tc>
      </w:tr>
      <w:tr w:rsidR="00E150D9" w:rsidTr="005A5C4E" w14:paraId="78A64107" w14:textId="77777777">
        <w:tc>
          <w:tcPr>
            <w:tcW w:w="3823" w:type="dxa"/>
          </w:tcPr>
          <w:p w:rsidR="00E150D9" w:rsidP="005A5C4E" w:rsidRDefault="00E150D9" w14:paraId="2FAC2BB8" w14:textId="77777777">
            <w:r>
              <w:t>Gaps in the Market</w:t>
            </w:r>
          </w:p>
        </w:tc>
        <w:tc>
          <w:tcPr>
            <w:tcW w:w="6634" w:type="dxa"/>
          </w:tcPr>
          <w:p w:rsidR="00E150D9" w:rsidP="00E150D9" w:rsidRDefault="00E150D9" w14:paraId="4622EED4" w14:textId="7A49E99A">
            <w:pPr>
              <w:numPr>
                <w:ilvl w:val="0"/>
                <w:numId w:val="29"/>
              </w:numPr>
            </w:pPr>
            <w:r>
              <w:t xml:space="preserve">Opportunities for consortia bidding. </w:t>
            </w:r>
          </w:p>
          <w:p w:rsidR="00E150D9" w:rsidP="00E150D9" w:rsidRDefault="00E150D9" w14:paraId="45311B73" w14:textId="2F87D147">
            <w:pPr>
              <w:numPr>
                <w:ilvl w:val="0"/>
                <w:numId w:val="29"/>
              </w:numPr>
            </w:pPr>
            <w:r>
              <w:t xml:space="preserve">Closer relationships with Tier 2 &amp; 3 (Local &amp; SME) contractors. </w:t>
            </w:r>
          </w:p>
          <w:p w:rsidR="00E150D9" w:rsidP="00E150D9" w:rsidRDefault="00E150D9" w14:paraId="07F6DBDA" w14:textId="77777777">
            <w:pPr>
              <w:numPr>
                <w:ilvl w:val="0"/>
                <w:numId w:val="29"/>
              </w:numPr>
            </w:pPr>
            <w:r>
              <w:t xml:space="preserve">Development of closer relationships with voluntary sector. </w:t>
            </w:r>
          </w:p>
          <w:p w:rsidR="00E150D9" w:rsidP="00E150D9" w:rsidRDefault="00E150D9" w14:paraId="3BA9B58A" w14:textId="62533894">
            <w:pPr>
              <w:numPr>
                <w:ilvl w:val="0"/>
                <w:numId w:val="29"/>
              </w:numPr>
            </w:pPr>
            <w:r>
              <w:t>Development of intelligence around new opportunities available from new UK start-ups</w:t>
            </w:r>
          </w:p>
        </w:tc>
      </w:tr>
      <w:tr w:rsidR="00E150D9" w:rsidTr="005A5C4E" w14:paraId="4AACBBF8" w14:textId="77777777">
        <w:tc>
          <w:tcPr>
            <w:tcW w:w="3823" w:type="dxa"/>
          </w:tcPr>
          <w:p w:rsidR="00E150D9" w:rsidP="005A5C4E" w:rsidRDefault="00E150D9" w14:paraId="1D1997D7" w14:textId="77777777">
            <w:r>
              <w:t>Innovation and Development</w:t>
            </w:r>
          </w:p>
        </w:tc>
        <w:tc>
          <w:tcPr>
            <w:tcW w:w="6634" w:type="dxa"/>
          </w:tcPr>
          <w:p w:rsidR="00E150D9" w:rsidP="00E150D9" w:rsidRDefault="00E150D9" w14:paraId="18AAC87A" w14:textId="77777777">
            <w:pPr>
              <w:numPr>
                <w:ilvl w:val="0"/>
                <w:numId w:val="30"/>
              </w:numPr>
            </w:pPr>
            <w:r>
              <w:t xml:space="preserve">Arm’s-length through to collaborative approach with contactors </w:t>
            </w:r>
          </w:p>
          <w:p w:rsidR="00E150D9" w:rsidP="00E150D9" w:rsidRDefault="00E150D9" w14:paraId="6AD9C0DE" w14:textId="77777777">
            <w:pPr>
              <w:numPr>
                <w:ilvl w:val="0"/>
                <w:numId w:val="30"/>
              </w:numPr>
            </w:pPr>
            <w:r>
              <w:t>External training for contractors around Social Value</w:t>
            </w:r>
          </w:p>
          <w:p w:rsidR="00E150D9" w:rsidP="00E150D9" w:rsidRDefault="00E150D9" w14:paraId="3EC8E89A" w14:textId="7F6070F7">
            <w:pPr>
              <w:numPr>
                <w:ilvl w:val="0"/>
                <w:numId w:val="30"/>
              </w:numPr>
            </w:pPr>
            <w:r>
              <w:t xml:space="preserve">Development of Framework/DPS for routine/frequent procurement activity </w:t>
            </w:r>
          </w:p>
          <w:p w:rsidR="00E150D9" w:rsidP="00E150D9" w:rsidRDefault="00E150D9" w14:paraId="04D06B30" w14:textId="2DE52D32">
            <w:pPr>
              <w:numPr>
                <w:ilvl w:val="0"/>
                <w:numId w:val="30"/>
              </w:numPr>
            </w:pPr>
            <w:r>
              <w:t>Consultancy engagement to define roles and responsibilities - mitigation of risks in an end to end process</w:t>
            </w:r>
          </w:p>
        </w:tc>
      </w:tr>
    </w:tbl>
    <w:p w:rsidRPr="00EA43FE" w:rsidR="00E150D9" w:rsidP="00121103" w:rsidRDefault="00E150D9" w14:paraId="601B4507" w14:textId="77777777">
      <w:pPr>
        <w:tabs>
          <w:tab w:val="left" w:pos="2847"/>
        </w:tabs>
        <w:autoSpaceDE w:val="0"/>
        <w:autoSpaceDN w:val="0"/>
        <w:adjustRightInd w:val="0"/>
        <w:spacing w:after="0"/>
        <w:ind w:right="283"/>
        <w:jc w:val="both"/>
        <w:rPr>
          <w:rFonts w:ascii="Tahoma" w:hAnsi="Tahoma" w:cs="Tahoma"/>
          <w:b/>
          <w:color w:val="006666"/>
          <w:sz w:val="48"/>
          <w:szCs w:val="48"/>
        </w:rPr>
      </w:pPr>
    </w:p>
    <w:p w:rsidRPr="003216AB" w:rsidR="00414129" w:rsidP="003216AB" w:rsidRDefault="00FF6E85" w14:paraId="028A8314" w14:textId="3D3A3F8B">
      <w:pPr>
        <w:autoSpaceDE w:val="0"/>
        <w:autoSpaceDN w:val="0"/>
        <w:adjustRightInd w:val="0"/>
        <w:spacing w:after="0"/>
        <w:ind w:right="283"/>
        <w:jc w:val="both"/>
        <w:rPr>
          <w:rFonts w:ascii="Tahoma" w:hAnsi="Tahoma" w:cs="Tahoma"/>
          <w:b/>
          <w:color w:val="006666"/>
          <w:sz w:val="18"/>
          <w:szCs w:val="18"/>
        </w:rPr>
      </w:pPr>
      <w:r w:rsidRPr="003216AB">
        <w:rPr>
          <w:rFonts w:ascii="Tahoma" w:hAnsi="Tahoma" w:cs="Tahoma"/>
          <w:b/>
          <w:color w:val="006666"/>
          <w:sz w:val="48"/>
          <w:szCs w:val="48"/>
        </w:rPr>
        <w:t>Business Objectives &amp; Methodologies</w:t>
      </w:r>
    </w:p>
    <w:p w:rsidR="003C03CA" w:rsidP="003C03CA" w:rsidRDefault="003C03CA" w14:paraId="0146653F" w14:textId="77777777">
      <w:pPr>
        <w:spacing w:after="0"/>
        <w:rPr>
          <w:rFonts w:cs="Tahoma"/>
          <w:color w:val="006666"/>
          <w:sz w:val="28"/>
          <w:szCs w:val="48"/>
        </w:rPr>
      </w:pPr>
      <w:r>
        <w:rPr>
          <w:rFonts w:cs="Tahoma"/>
          <w:color w:val="006666"/>
          <w:sz w:val="28"/>
          <w:szCs w:val="48"/>
        </w:rPr>
        <w:t>Objective 1: Commercial</w:t>
      </w:r>
    </w:p>
    <w:p w:rsidR="003C03CA" w:rsidP="003C03CA" w:rsidRDefault="003C03CA" w14:paraId="04A6C4A8" w14:textId="77777777">
      <w:pPr>
        <w:spacing w:after="0"/>
        <w:rPr>
          <w:rFonts w:cs="Tahoma"/>
          <w:color w:val="006666"/>
          <w:sz w:val="28"/>
          <w:szCs w:val="48"/>
        </w:rPr>
      </w:pPr>
      <w:r>
        <w:rPr>
          <w:rFonts w:cs="Tahoma"/>
          <w:color w:val="006666"/>
          <w:sz w:val="28"/>
          <w:szCs w:val="48"/>
        </w:rPr>
        <w:t>Objective 2: Communities</w:t>
      </w:r>
    </w:p>
    <w:p w:rsidR="003C03CA" w:rsidP="003C03CA" w:rsidRDefault="003C03CA" w14:paraId="0CD31F4D" w14:textId="77777777">
      <w:pPr>
        <w:spacing w:after="0"/>
        <w:rPr>
          <w:rFonts w:cs="Tahoma"/>
          <w:color w:val="006666"/>
          <w:sz w:val="28"/>
          <w:szCs w:val="48"/>
        </w:rPr>
      </w:pPr>
      <w:r>
        <w:rPr>
          <w:rFonts w:cs="Tahoma"/>
          <w:color w:val="006666"/>
          <w:sz w:val="28"/>
          <w:szCs w:val="48"/>
        </w:rPr>
        <w:t>Objective 3: Confidence</w:t>
      </w:r>
    </w:p>
    <w:p w:rsidR="003C03CA" w:rsidP="003C03CA" w:rsidRDefault="003C03CA" w14:paraId="1A6489C6" w14:textId="77777777">
      <w:pPr>
        <w:spacing w:after="0"/>
        <w:rPr>
          <w:rFonts w:cs="Tahoma"/>
          <w:color w:val="006666"/>
          <w:sz w:val="28"/>
          <w:szCs w:val="48"/>
        </w:rPr>
      </w:pPr>
      <w:r>
        <w:rPr>
          <w:rFonts w:cs="Tahoma"/>
          <w:color w:val="006666"/>
          <w:sz w:val="28"/>
          <w:szCs w:val="48"/>
        </w:rPr>
        <w:t>Objective 4: Collaboration</w:t>
      </w:r>
    </w:p>
    <w:p w:rsidRPr="001A36AF" w:rsidR="003C03CA" w:rsidP="003C03CA" w:rsidRDefault="003C03CA" w14:paraId="1E063F5D" w14:textId="77777777">
      <w:pPr>
        <w:spacing w:after="0"/>
        <w:rPr>
          <w:rFonts w:cs="Tahoma"/>
          <w:color w:val="006666"/>
          <w:sz w:val="28"/>
          <w:szCs w:val="48"/>
        </w:rPr>
      </w:pPr>
      <w:r>
        <w:rPr>
          <w:rFonts w:cs="Tahoma"/>
          <w:color w:val="006666"/>
          <w:sz w:val="28"/>
          <w:szCs w:val="48"/>
        </w:rPr>
        <w:t>Objective 5: Courageous</w:t>
      </w:r>
    </w:p>
    <w:tbl>
      <w:tblPr>
        <w:tblStyle w:val="TableGrid1"/>
        <w:tblW w:w="5039" w:type="pct"/>
        <w:tblInd w:w="-113" w:type="dxa"/>
        <w:tblLayout w:type="fixed"/>
        <w:tblLook w:val="04A0" w:firstRow="1" w:lastRow="0" w:firstColumn="1" w:lastColumn="0" w:noHBand="0" w:noVBand="1"/>
        <w:tblCaption w:val="Objectives and where we want to be"/>
        <w:tblDescription w:val="Table setting out our business objectives, how we intent to get there, and timescale for completion"/>
      </w:tblPr>
      <w:tblGrid>
        <w:gridCol w:w="1384"/>
        <w:gridCol w:w="5955"/>
        <w:gridCol w:w="991"/>
        <w:gridCol w:w="1136"/>
        <w:gridCol w:w="1073"/>
      </w:tblGrid>
      <w:tr w:rsidRPr="00AE6BB5" w:rsidR="003C03CA" w:rsidTr="00E150D9" w14:paraId="41E887CD" w14:textId="77777777">
        <w:trPr>
          <w:trHeight w:val="937"/>
          <w:tblHeader/>
        </w:trPr>
        <w:tc>
          <w:tcPr>
            <w:tcW w:w="657" w:type="pct"/>
            <w:shd w:val="clear" w:color="auto" w:fill="006666"/>
            <w:vAlign w:val="center"/>
          </w:tcPr>
          <w:p w:rsidRPr="00AE6BB5" w:rsidR="003C03CA" w:rsidP="003C03CA" w:rsidRDefault="003C03CA" w14:paraId="2DE377BA" w14:textId="677DE981">
            <w:pPr>
              <w:rPr>
                <w:rFonts w:ascii="Tahoma" w:hAnsi="Tahoma" w:cs="Tahoma"/>
                <w:b/>
                <w:color w:val="FFFFFF" w:themeColor="background1"/>
                <w:sz w:val="24"/>
                <w:szCs w:val="24"/>
              </w:rPr>
            </w:pPr>
            <w:r>
              <w:rPr>
                <w:rFonts w:ascii="Tahoma" w:hAnsi="Tahoma" w:cs="Tahoma"/>
                <w:b/>
                <w:color w:val="FFFFFF" w:themeColor="background1"/>
                <w:sz w:val="24"/>
                <w:szCs w:val="24"/>
              </w:rPr>
              <w:t>Objective</w:t>
            </w:r>
          </w:p>
        </w:tc>
        <w:tc>
          <w:tcPr>
            <w:tcW w:w="2825" w:type="pct"/>
            <w:shd w:val="clear" w:color="auto" w:fill="006666"/>
            <w:vAlign w:val="center"/>
          </w:tcPr>
          <w:p w:rsidRPr="00AE6BB5" w:rsidR="003C03CA" w:rsidP="003C03CA" w:rsidRDefault="003C03CA" w14:paraId="25D7DC5F" w14:textId="00E36583">
            <w:pPr>
              <w:jc w:val="center"/>
              <w:rPr>
                <w:rFonts w:ascii="Tahoma" w:hAnsi="Tahoma" w:cs="Tahoma"/>
                <w:b/>
                <w:color w:val="FFFFFF" w:themeColor="background1"/>
                <w:sz w:val="24"/>
                <w:szCs w:val="24"/>
              </w:rPr>
            </w:pPr>
            <w:r w:rsidRPr="00AE6BB5">
              <w:rPr>
                <w:rFonts w:ascii="Tahoma" w:hAnsi="Tahoma" w:cs="Tahoma"/>
                <w:b/>
                <w:color w:val="FFFFFF" w:themeColor="background1"/>
                <w:sz w:val="24"/>
                <w:szCs w:val="24"/>
              </w:rPr>
              <w:t>Summary of how we are going to get there</w:t>
            </w:r>
          </w:p>
        </w:tc>
        <w:tc>
          <w:tcPr>
            <w:tcW w:w="470" w:type="pct"/>
            <w:shd w:val="clear" w:color="auto" w:fill="006666"/>
          </w:tcPr>
          <w:p w:rsidRPr="00AE6BB5" w:rsidR="003C03CA" w:rsidP="003C03CA" w:rsidRDefault="003C03CA" w14:paraId="32B37A30" w14:textId="6597B8A6">
            <w:pPr>
              <w:jc w:val="center"/>
              <w:rPr>
                <w:b/>
                <w:color w:val="FFFFFF" w:themeColor="background1"/>
                <w:sz w:val="24"/>
                <w:szCs w:val="24"/>
              </w:rPr>
            </w:pPr>
            <w:r w:rsidRPr="00AE6BB5">
              <w:rPr>
                <w:b/>
                <w:color w:val="FFFFFF" w:themeColor="background1"/>
                <w:sz w:val="24"/>
                <w:szCs w:val="24"/>
              </w:rPr>
              <w:t xml:space="preserve">Short Term </w:t>
            </w:r>
            <w:r w:rsidRPr="00AE6BB5">
              <w:rPr>
                <w:b/>
                <w:color w:val="FFFFFF" w:themeColor="background1"/>
                <w:sz w:val="24"/>
                <w:szCs w:val="24"/>
              </w:rPr>
              <w:br/>
              <w:t>(1 yr)</w:t>
            </w:r>
          </w:p>
        </w:tc>
        <w:tc>
          <w:tcPr>
            <w:tcW w:w="539" w:type="pct"/>
            <w:shd w:val="clear" w:color="auto" w:fill="006666"/>
          </w:tcPr>
          <w:p w:rsidRPr="00AE6BB5" w:rsidR="003C03CA" w:rsidP="003C03CA" w:rsidRDefault="003C03CA" w14:paraId="21E21EEB" w14:textId="77777777">
            <w:pPr>
              <w:jc w:val="center"/>
              <w:rPr>
                <w:b/>
                <w:color w:val="FFFFFF" w:themeColor="background1"/>
                <w:sz w:val="24"/>
                <w:szCs w:val="24"/>
              </w:rPr>
            </w:pPr>
            <w:r w:rsidRPr="00AE6BB5">
              <w:rPr>
                <w:b/>
                <w:color w:val="FFFFFF" w:themeColor="background1"/>
                <w:sz w:val="24"/>
                <w:szCs w:val="24"/>
              </w:rPr>
              <w:t xml:space="preserve">Medium Term </w:t>
            </w:r>
          </w:p>
          <w:p w:rsidRPr="00AE6BB5" w:rsidR="003C03CA" w:rsidP="003C03CA" w:rsidRDefault="003C03CA" w14:paraId="2A635ABB" w14:textId="7AC8DC15">
            <w:pPr>
              <w:jc w:val="center"/>
              <w:rPr>
                <w:b/>
                <w:color w:val="FFFFFF" w:themeColor="background1"/>
                <w:sz w:val="24"/>
                <w:szCs w:val="24"/>
              </w:rPr>
            </w:pPr>
            <w:r w:rsidRPr="00AE6BB5">
              <w:rPr>
                <w:b/>
                <w:color w:val="FFFFFF" w:themeColor="background1"/>
                <w:sz w:val="24"/>
                <w:szCs w:val="24"/>
              </w:rPr>
              <w:t>(1-2 yrs)</w:t>
            </w:r>
          </w:p>
        </w:tc>
        <w:tc>
          <w:tcPr>
            <w:tcW w:w="510" w:type="pct"/>
            <w:shd w:val="clear" w:color="auto" w:fill="006666"/>
          </w:tcPr>
          <w:p w:rsidRPr="00AE6BB5" w:rsidR="003C03CA" w:rsidP="003C03CA" w:rsidRDefault="003C03CA" w14:paraId="4B4E37D4" w14:textId="77777777">
            <w:pPr>
              <w:jc w:val="center"/>
              <w:rPr>
                <w:b/>
                <w:color w:val="FFFFFF" w:themeColor="background1"/>
                <w:sz w:val="24"/>
                <w:szCs w:val="24"/>
              </w:rPr>
            </w:pPr>
            <w:r w:rsidRPr="00AE6BB5">
              <w:rPr>
                <w:b/>
                <w:color w:val="FFFFFF" w:themeColor="background1"/>
                <w:sz w:val="24"/>
                <w:szCs w:val="24"/>
              </w:rPr>
              <w:t xml:space="preserve">Long Term </w:t>
            </w:r>
          </w:p>
          <w:p w:rsidRPr="00AE6BB5" w:rsidR="003C03CA" w:rsidP="003C03CA" w:rsidRDefault="003C03CA" w14:paraId="0A74E7AD" w14:textId="12C0AA91">
            <w:pPr>
              <w:jc w:val="center"/>
              <w:rPr>
                <w:b/>
                <w:color w:val="FFFFFF" w:themeColor="background1"/>
                <w:sz w:val="24"/>
                <w:szCs w:val="24"/>
              </w:rPr>
            </w:pPr>
            <w:r w:rsidRPr="00AE6BB5">
              <w:rPr>
                <w:b/>
                <w:color w:val="FFFFFF" w:themeColor="background1"/>
                <w:sz w:val="24"/>
                <w:szCs w:val="24"/>
              </w:rPr>
              <w:t>(+2 yrs)</w:t>
            </w:r>
          </w:p>
        </w:tc>
      </w:tr>
      <w:tr w:rsidRPr="00342968" w:rsidR="00414129" w:rsidTr="00C106F4" w14:paraId="458EB05F" w14:textId="77777777">
        <w:tc>
          <w:tcPr>
            <w:tcW w:w="657" w:type="pct"/>
            <w:shd w:val="clear" w:color="auto" w:fill="auto"/>
          </w:tcPr>
          <w:p w:rsidRPr="003C03CA" w:rsidR="00414129" w:rsidP="003C03CA" w:rsidRDefault="003C03CA" w14:paraId="4FDCF9BB" w14:textId="122301DB">
            <w:pPr>
              <w:jc w:val="center"/>
              <w:rPr>
                <w:rFonts w:ascii="Tahoma" w:hAnsi="Tahoma" w:cs="Tahoma"/>
              </w:rPr>
            </w:pPr>
            <w:r>
              <w:rPr>
                <w:rFonts w:ascii="Tahoma" w:hAnsi="Tahoma" w:cs="Tahoma"/>
              </w:rPr>
              <w:t>1</w:t>
            </w:r>
          </w:p>
        </w:tc>
        <w:tc>
          <w:tcPr>
            <w:tcW w:w="2825" w:type="pct"/>
          </w:tcPr>
          <w:p w:rsidRPr="003D3841" w:rsidR="00414129" w:rsidP="003C03CA" w:rsidRDefault="00920581" w14:paraId="2C8A9F4F" w14:textId="77777777">
            <w:pPr>
              <w:rPr>
                <w:rFonts w:ascii="Tahoma" w:hAnsi="Tahoma" w:cs="Tahoma"/>
                <w:sz w:val="20"/>
                <w:szCs w:val="20"/>
              </w:rPr>
            </w:pPr>
            <w:r w:rsidRPr="003D3841">
              <w:rPr>
                <w:rFonts w:ascii="Tahoma" w:hAnsi="Tahoma" w:cs="Tahoma"/>
                <w:sz w:val="20"/>
                <w:szCs w:val="20"/>
              </w:rPr>
              <w:t>Implementation of Saving Strategy;</w:t>
            </w:r>
          </w:p>
          <w:p w:rsidRPr="003D3841" w:rsidR="00920581" w:rsidP="00AF4F78" w:rsidRDefault="00920581" w14:paraId="437375CB" w14:textId="77777777">
            <w:pPr>
              <w:pStyle w:val="ListParagraph"/>
              <w:numPr>
                <w:ilvl w:val="0"/>
                <w:numId w:val="3"/>
              </w:numPr>
              <w:rPr>
                <w:rFonts w:ascii="Tahoma" w:hAnsi="Tahoma" w:cs="Tahoma"/>
                <w:sz w:val="20"/>
                <w:szCs w:val="20"/>
              </w:rPr>
            </w:pPr>
            <w:r w:rsidRPr="003D3841">
              <w:rPr>
                <w:rFonts w:ascii="Tahoma" w:hAnsi="Tahoma" w:cs="Tahoma"/>
                <w:sz w:val="20"/>
                <w:szCs w:val="20"/>
              </w:rPr>
              <w:t>Targeting revenue budgets</w:t>
            </w:r>
          </w:p>
          <w:p w:rsidRPr="003D3841" w:rsidR="00920581" w:rsidP="00AF4F78" w:rsidRDefault="00920581" w14:paraId="2ECD27DD" w14:textId="77777777">
            <w:pPr>
              <w:pStyle w:val="ListParagraph"/>
              <w:numPr>
                <w:ilvl w:val="0"/>
                <w:numId w:val="3"/>
              </w:numPr>
              <w:rPr>
                <w:rFonts w:ascii="Tahoma" w:hAnsi="Tahoma" w:cs="Tahoma"/>
                <w:sz w:val="20"/>
                <w:szCs w:val="20"/>
              </w:rPr>
            </w:pPr>
            <w:r w:rsidRPr="003D3841">
              <w:rPr>
                <w:rFonts w:ascii="Tahoma" w:hAnsi="Tahoma" w:cs="Tahoma"/>
                <w:sz w:val="20"/>
                <w:szCs w:val="20"/>
              </w:rPr>
              <w:t>Exploration of new opportunities when we move to use the Intend System</w:t>
            </w:r>
          </w:p>
          <w:p w:rsidRPr="003D3841" w:rsidR="00920581" w:rsidP="00AF4F78" w:rsidRDefault="00920581" w14:paraId="5C2C639C" w14:textId="77777777">
            <w:pPr>
              <w:pStyle w:val="ListParagraph"/>
              <w:numPr>
                <w:ilvl w:val="0"/>
                <w:numId w:val="3"/>
              </w:numPr>
              <w:rPr>
                <w:rFonts w:ascii="Tahoma" w:hAnsi="Tahoma" w:cs="Tahoma"/>
                <w:sz w:val="20"/>
                <w:szCs w:val="20"/>
              </w:rPr>
            </w:pPr>
            <w:r w:rsidRPr="003D3841">
              <w:rPr>
                <w:rFonts w:ascii="Tahoma" w:hAnsi="Tahoma" w:cs="Tahoma"/>
                <w:sz w:val="20"/>
                <w:szCs w:val="20"/>
              </w:rPr>
              <w:lastRenderedPageBreak/>
              <w:t xml:space="preserve">Utilising negotiation techniques (BAFO)/Negotiation training for all STAR members </w:t>
            </w:r>
          </w:p>
          <w:p w:rsidRPr="003D3841" w:rsidR="00EB6023" w:rsidP="00EB6023" w:rsidRDefault="00920581" w14:paraId="6FED3AC0" w14:textId="77777777">
            <w:pPr>
              <w:pStyle w:val="ListParagraph"/>
              <w:numPr>
                <w:ilvl w:val="0"/>
                <w:numId w:val="3"/>
              </w:numPr>
              <w:rPr>
                <w:rFonts w:ascii="Tahoma" w:hAnsi="Tahoma" w:cs="Tahoma"/>
                <w:sz w:val="20"/>
                <w:szCs w:val="20"/>
              </w:rPr>
            </w:pPr>
            <w:r w:rsidRPr="003D3841">
              <w:rPr>
                <w:rFonts w:ascii="Tahoma" w:hAnsi="Tahoma" w:cs="Tahoma"/>
                <w:sz w:val="20"/>
                <w:szCs w:val="20"/>
              </w:rPr>
              <w:t>Managing stakeholder expectations</w:t>
            </w:r>
          </w:p>
          <w:p w:rsidRPr="003D3841" w:rsidR="00EB6023" w:rsidP="00EB6023" w:rsidRDefault="00EB6023" w14:paraId="272CCB28" w14:textId="048CBA84">
            <w:pPr>
              <w:pStyle w:val="ListParagraph"/>
              <w:numPr>
                <w:ilvl w:val="0"/>
                <w:numId w:val="3"/>
              </w:numPr>
              <w:rPr>
                <w:rFonts w:ascii="Tahoma" w:hAnsi="Tahoma" w:cs="Tahoma"/>
                <w:sz w:val="20"/>
                <w:szCs w:val="20"/>
              </w:rPr>
            </w:pPr>
            <w:r w:rsidRPr="003D3841">
              <w:rPr>
                <w:rFonts w:ascii="Tahoma" w:hAnsi="Tahoma" w:cs="Tahoma"/>
                <w:sz w:val="20"/>
                <w:szCs w:val="20"/>
              </w:rPr>
              <w:t>Determining leverages and efficiencies</w:t>
            </w:r>
          </w:p>
          <w:p w:rsidRPr="003D3841" w:rsidR="00920581" w:rsidP="00F650E3" w:rsidRDefault="00EB6023" w14:paraId="3E5D347F" w14:textId="77777777">
            <w:pPr>
              <w:pStyle w:val="ListParagraph"/>
              <w:numPr>
                <w:ilvl w:val="0"/>
                <w:numId w:val="3"/>
              </w:numPr>
              <w:rPr>
                <w:rFonts w:ascii="Tahoma" w:hAnsi="Tahoma" w:cs="Tahoma"/>
                <w:sz w:val="20"/>
                <w:szCs w:val="20"/>
              </w:rPr>
            </w:pPr>
            <w:r w:rsidRPr="003D3841">
              <w:rPr>
                <w:rFonts w:ascii="Tahoma" w:hAnsi="Tahoma" w:cs="Tahoma"/>
                <w:sz w:val="20"/>
                <w:szCs w:val="20"/>
              </w:rPr>
              <w:t>Relevant Market Intelligence applied to tender process and work plan opportunities.</w:t>
            </w:r>
          </w:p>
          <w:p w:rsidRPr="003D3841" w:rsidR="00F650E3" w:rsidP="00F650E3" w:rsidRDefault="00F650E3" w14:paraId="15E01E0E" w14:textId="77777777">
            <w:pPr>
              <w:pStyle w:val="ListParagraph"/>
              <w:numPr>
                <w:ilvl w:val="0"/>
                <w:numId w:val="3"/>
              </w:numPr>
              <w:rPr>
                <w:rFonts w:ascii="Tahoma" w:hAnsi="Tahoma" w:cs="Tahoma"/>
                <w:sz w:val="20"/>
                <w:szCs w:val="20"/>
              </w:rPr>
            </w:pPr>
            <w:r w:rsidRPr="003D3841">
              <w:rPr>
                <w:rFonts w:ascii="Tahoma" w:hAnsi="Tahoma" w:cs="Tahoma"/>
                <w:sz w:val="20"/>
                <w:szCs w:val="20"/>
              </w:rPr>
              <w:t>Use and follow the new savings strategy</w:t>
            </w:r>
          </w:p>
          <w:p w:rsidRPr="003D3841" w:rsidR="00F650E3" w:rsidP="00F650E3" w:rsidRDefault="00F650E3" w14:paraId="51EDC4EB" w14:textId="77777777">
            <w:pPr>
              <w:pStyle w:val="ListParagraph"/>
              <w:numPr>
                <w:ilvl w:val="0"/>
                <w:numId w:val="3"/>
              </w:numPr>
              <w:rPr>
                <w:rFonts w:ascii="Tahoma" w:hAnsi="Tahoma" w:cs="Tahoma"/>
                <w:sz w:val="20"/>
                <w:szCs w:val="20"/>
              </w:rPr>
            </w:pPr>
            <w:r w:rsidRPr="003D3841">
              <w:rPr>
                <w:rFonts w:ascii="Tahoma" w:hAnsi="Tahoma" w:cs="Tahoma"/>
                <w:sz w:val="20"/>
                <w:szCs w:val="20"/>
              </w:rPr>
              <w:t>Increase controllable Local and GM spend</w:t>
            </w:r>
          </w:p>
          <w:p w:rsidRPr="003D3841" w:rsidR="00F650E3" w:rsidP="00F650E3" w:rsidRDefault="00F650E3" w14:paraId="29A8504D" w14:textId="77777777">
            <w:pPr>
              <w:pStyle w:val="ListParagraph"/>
              <w:numPr>
                <w:ilvl w:val="0"/>
                <w:numId w:val="3"/>
              </w:numPr>
              <w:rPr>
                <w:rFonts w:ascii="Tahoma" w:hAnsi="Tahoma" w:cs="Tahoma"/>
                <w:sz w:val="20"/>
                <w:szCs w:val="20"/>
              </w:rPr>
            </w:pPr>
            <w:r w:rsidRPr="003D3841">
              <w:rPr>
                <w:rFonts w:ascii="Tahoma" w:hAnsi="Tahoma" w:cs="Tahoma"/>
                <w:sz w:val="20"/>
                <w:szCs w:val="20"/>
              </w:rPr>
              <w:t>Delivery of STAR procurements business plan</w:t>
            </w:r>
          </w:p>
          <w:p w:rsidRPr="003D3841" w:rsidR="00F650E3" w:rsidP="00F650E3" w:rsidRDefault="00F650E3" w14:paraId="391D6726" w14:textId="77777777">
            <w:pPr>
              <w:pStyle w:val="ListParagraph"/>
              <w:numPr>
                <w:ilvl w:val="0"/>
                <w:numId w:val="3"/>
              </w:numPr>
              <w:rPr>
                <w:rFonts w:ascii="Tahoma" w:hAnsi="Tahoma" w:cs="Tahoma"/>
                <w:sz w:val="20"/>
                <w:szCs w:val="20"/>
              </w:rPr>
            </w:pPr>
            <w:r w:rsidRPr="003D3841">
              <w:rPr>
                <w:rFonts w:ascii="Tahoma" w:hAnsi="Tahoma" w:cs="Tahoma"/>
                <w:sz w:val="20"/>
                <w:szCs w:val="20"/>
              </w:rPr>
              <w:t>Delivery of additional income streams</w:t>
            </w:r>
          </w:p>
          <w:p w:rsidRPr="003D3841" w:rsidR="00F650E3" w:rsidP="00F650E3" w:rsidRDefault="00F650E3" w14:paraId="6B654B7B" w14:textId="3D609C69">
            <w:pPr>
              <w:pStyle w:val="ListParagraph"/>
              <w:ind w:left="1080"/>
              <w:rPr>
                <w:rFonts w:ascii="Tahoma" w:hAnsi="Tahoma" w:cs="Tahoma"/>
                <w:sz w:val="20"/>
                <w:szCs w:val="20"/>
              </w:rPr>
            </w:pPr>
          </w:p>
        </w:tc>
        <w:tc>
          <w:tcPr>
            <w:tcW w:w="470" w:type="pct"/>
            <w:vAlign w:val="center"/>
          </w:tcPr>
          <w:p w:rsidRPr="00510234" w:rsidR="00414129" w:rsidP="003C03CA" w:rsidRDefault="00F239C6" w14:paraId="280D91A4" w14:textId="21DCFDA9">
            <w:pPr>
              <w:jc w:val="center"/>
              <w:rPr>
                <w:sz w:val="28"/>
                <w:szCs w:val="28"/>
              </w:rPr>
            </w:pPr>
            <w:r w:rsidRPr="00510234">
              <w:rPr>
                <w:rFonts w:ascii="Wingdings" w:hAnsi="Wingdings" w:cs="Wingdings"/>
                <w:sz w:val="28"/>
                <w:szCs w:val="28"/>
              </w:rPr>
              <w:lastRenderedPageBreak/>
              <w:t></w:t>
            </w:r>
          </w:p>
        </w:tc>
        <w:tc>
          <w:tcPr>
            <w:tcW w:w="539" w:type="pct"/>
            <w:vAlign w:val="center"/>
          </w:tcPr>
          <w:p w:rsidRPr="001F714C" w:rsidR="00414129" w:rsidP="003C03CA" w:rsidRDefault="00F239C6" w14:paraId="2B99000B" w14:textId="35FBFEC8">
            <w:pPr>
              <w:jc w:val="center"/>
              <w:rPr>
                <w:rFonts w:ascii="Tahoma" w:hAnsi="Tahoma" w:cs="Tahoma"/>
                <w:sz w:val="28"/>
                <w:szCs w:val="28"/>
              </w:rPr>
            </w:pPr>
            <w:r w:rsidRPr="00510234">
              <w:rPr>
                <w:rFonts w:ascii="Wingdings" w:hAnsi="Wingdings" w:cs="Wingdings"/>
                <w:sz w:val="28"/>
                <w:szCs w:val="28"/>
              </w:rPr>
              <w:t></w:t>
            </w:r>
          </w:p>
        </w:tc>
        <w:tc>
          <w:tcPr>
            <w:tcW w:w="510" w:type="pct"/>
            <w:vAlign w:val="center"/>
          </w:tcPr>
          <w:p w:rsidRPr="001F714C" w:rsidR="00414129" w:rsidP="003C03CA" w:rsidRDefault="00F239C6" w14:paraId="27A37A11" w14:textId="1F6A15F3">
            <w:pPr>
              <w:jc w:val="center"/>
              <w:rPr>
                <w:rFonts w:ascii="Tahoma" w:hAnsi="Tahoma" w:cs="Tahoma"/>
                <w:sz w:val="28"/>
                <w:szCs w:val="28"/>
              </w:rPr>
            </w:pPr>
            <w:r w:rsidRPr="00510234">
              <w:rPr>
                <w:rFonts w:ascii="Wingdings" w:hAnsi="Wingdings" w:cs="Wingdings"/>
                <w:sz w:val="28"/>
                <w:szCs w:val="28"/>
              </w:rPr>
              <w:t></w:t>
            </w:r>
          </w:p>
        </w:tc>
      </w:tr>
      <w:tr w:rsidRPr="00342968" w:rsidR="003C03CA" w:rsidTr="00C106F4" w14:paraId="0D2D09B2" w14:textId="77777777">
        <w:tc>
          <w:tcPr>
            <w:tcW w:w="657" w:type="pct"/>
            <w:shd w:val="clear" w:color="auto" w:fill="auto"/>
          </w:tcPr>
          <w:p w:rsidR="003C03CA" w:rsidP="003C03CA" w:rsidRDefault="003C03CA" w14:paraId="1D0C7162" w14:textId="215385CD">
            <w:pPr>
              <w:jc w:val="center"/>
              <w:rPr>
                <w:rFonts w:ascii="Tahoma" w:hAnsi="Tahoma" w:cs="Tahoma"/>
              </w:rPr>
            </w:pPr>
            <w:r>
              <w:rPr>
                <w:rFonts w:ascii="Tahoma" w:hAnsi="Tahoma" w:cs="Tahoma"/>
              </w:rPr>
              <w:t>1</w:t>
            </w:r>
          </w:p>
        </w:tc>
        <w:tc>
          <w:tcPr>
            <w:tcW w:w="2825" w:type="pct"/>
          </w:tcPr>
          <w:p w:rsidRPr="003D3841" w:rsidR="003C03CA" w:rsidP="003C03CA" w:rsidRDefault="003C03CA" w14:paraId="42263B35" w14:textId="77777777">
            <w:pPr>
              <w:rPr>
                <w:rFonts w:ascii="Tahoma" w:hAnsi="Tahoma" w:cs="Tahoma"/>
                <w:sz w:val="20"/>
                <w:szCs w:val="20"/>
              </w:rPr>
            </w:pPr>
            <w:r w:rsidRPr="003D3841">
              <w:rPr>
                <w:rFonts w:ascii="Tahoma" w:hAnsi="Tahoma" w:cs="Tahoma"/>
                <w:sz w:val="20"/>
                <w:szCs w:val="20"/>
              </w:rPr>
              <w:t>Reducing Unverified Spend</w:t>
            </w:r>
          </w:p>
          <w:p w:rsidRPr="003D3841" w:rsidR="003C03CA" w:rsidP="003C03CA" w:rsidRDefault="003C03CA" w14:paraId="4FBA3E97" w14:textId="77777777">
            <w:pPr>
              <w:pStyle w:val="ListParagraph"/>
              <w:numPr>
                <w:ilvl w:val="0"/>
                <w:numId w:val="4"/>
              </w:numPr>
              <w:rPr>
                <w:rFonts w:ascii="Tahoma" w:hAnsi="Tahoma" w:cs="Tahoma"/>
                <w:sz w:val="20"/>
                <w:szCs w:val="20"/>
              </w:rPr>
            </w:pPr>
            <w:r w:rsidRPr="003D3841">
              <w:rPr>
                <w:rFonts w:ascii="Tahoma" w:hAnsi="Tahoma" w:cs="Tahoma"/>
                <w:sz w:val="20"/>
                <w:szCs w:val="20"/>
              </w:rPr>
              <w:t>Monthly review of spend data via Tableau to identify off-contract and unverified spend</w:t>
            </w:r>
          </w:p>
          <w:p w:rsidRPr="003D3841" w:rsidR="003C03CA" w:rsidP="003C03CA" w:rsidRDefault="003C03CA" w14:paraId="016681D7" w14:textId="36FFF4A2">
            <w:pPr>
              <w:rPr>
                <w:rFonts w:ascii="Tahoma" w:hAnsi="Tahoma" w:cs="Tahoma"/>
                <w:sz w:val="20"/>
                <w:szCs w:val="20"/>
              </w:rPr>
            </w:pPr>
            <w:r w:rsidRPr="003D3841">
              <w:rPr>
                <w:rFonts w:ascii="Tahoma" w:hAnsi="Tahoma" w:cs="Tahoma"/>
                <w:sz w:val="20"/>
                <w:szCs w:val="20"/>
              </w:rPr>
              <w:t>Fortnightly meetings with key sub-category stakeholders to review spend and on-going procurement activity</w:t>
            </w:r>
          </w:p>
        </w:tc>
        <w:tc>
          <w:tcPr>
            <w:tcW w:w="470" w:type="pct"/>
            <w:vAlign w:val="center"/>
          </w:tcPr>
          <w:p w:rsidRPr="00510234" w:rsidR="003C03CA" w:rsidP="003C03CA" w:rsidRDefault="003C03CA" w14:paraId="548FC249" w14:textId="1458B329">
            <w:pPr>
              <w:jc w:val="center"/>
              <w:rPr>
                <w:rFonts w:ascii="Wingdings" w:hAnsi="Wingdings" w:cs="Wingdings"/>
                <w:sz w:val="28"/>
                <w:szCs w:val="28"/>
              </w:rPr>
            </w:pPr>
            <w:r w:rsidRPr="00510234">
              <w:rPr>
                <w:rFonts w:ascii="Wingdings" w:hAnsi="Wingdings" w:cs="Wingdings"/>
                <w:sz w:val="28"/>
                <w:szCs w:val="28"/>
              </w:rPr>
              <w:t></w:t>
            </w:r>
          </w:p>
        </w:tc>
        <w:tc>
          <w:tcPr>
            <w:tcW w:w="539" w:type="pct"/>
            <w:vAlign w:val="center"/>
          </w:tcPr>
          <w:p w:rsidRPr="00510234" w:rsidR="003C03CA" w:rsidP="003C03CA" w:rsidRDefault="003C03CA" w14:paraId="2A1D58AB" w14:textId="29DDEA3D">
            <w:pPr>
              <w:jc w:val="center"/>
              <w:rPr>
                <w:rFonts w:ascii="Wingdings" w:hAnsi="Wingdings" w:cs="Wingdings"/>
                <w:sz w:val="28"/>
                <w:szCs w:val="28"/>
              </w:rPr>
            </w:pPr>
            <w:r>
              <w:rPr>
                <w:rFonts w:ascii="Tahoma" w:hAnsi="Tahoma" w:cs="Tahoma"/>
                <w:sz w:val="20"/>
                <w:szCs w:val="20"/>
              </w:rPr>
              <w:t>On-Going  Reviews</w:t>
            </w:r>
          </w:p>
        </w:tc>
        <w:tc>
          <w:tcPr>
            <w:tcW w:w="510" w:type="pct"/>
            <w:vAlign w:val="center"/>
          </w:tcPr>
          <w:p w:rsidRPr="00510234" w:rsidR="003C03CA" w:rsidP="003C03CA" w:rsidRDefault="003C03CA" w14:paraId="42DF5783" w14:textId="416FDE6E">
            <w:pPr>
              <w:jc w:val="center"/>
              <w:rPr>
                <w:rFonts w:ascii="Wingdings" w:hAnsi="Wingdings" w:cs="Wingdings"/>
                <w:sz w:val="28"/>
                <w:szCs w:val="28"/>
              </w:rPr>
            </w:pPr>
            <w:r>
              <w:rPr>
                <w:rFonts w:ascii="Tahoma" w:hAnsi="Tahoma" w:cs="Tahoma"/>
                <w:sz w:val="20"/>
                <w:szCs w:val="20"/>
              </w:rPr>
              <w:t>On-going Reviews</w:t>
            </w:r>
          </w:p>
        </w:tc>
      </w:tr>
      <w:tr w:rsidRPr="00342968" w:rsidR="003C03CA" w:rsidTr="00C106F4" w14:paraId="41C65213" w14:textId="77777777">
        <w:tc>
          <w:tcPr>
            <w:tcW w:w="657" w:type="pct"/>
            <w:shd w:val="clear" w:color="auto" w:fill="auto"/>
          </w:tcPr>
          <w:p w:rsidR="003C03CA" w:rsidP="003C03CA" w:rsidRDefault="003C03CA" w14:paraId="6EE3C2DB" w14:textId="3F741973">
            <w:pPr>
              <w:jc w:val="center"/>
              <w:rPr>
                <w:rFonts w:ascii="Tahoma" w:hAnsi="Tahoma" w:cs="Tahoma"/>
              </w:rPr>
            </w:pPr>
            <w:r>
              <w:rPr>
                <w:rFonts w:ascii="Tahoma" w:hAnsi="Tahoma" w:cs="Tahoma"/>
              </w:rPr>
              <w:t>1</w:t>
            </w:r>
          </w:p>
        </w:tc>
        <w:tc>
          <w:tcPr>
            <w:tcW w:w="2825" w:type="pct"/>
          </w:tcPr>
          <w:p w:rsidRPr="003D3841" w:rsidR="003C03CA" w:rsidP="003C03CA" w:rsidRDefault="003C03CA" w14:paraId="32B72CE4" w14:textId="7BB50B9B">
            <w:pPr>
              <w:rPr>
                <w:rFonts w:ascii="Tahoma" w:hAnsi="Tahoma" w:cs="Tahoma"/>
                <w:sz w:val="20"/>
                <w:szCs w:val="20"/>
              </w:rPr>
            </w:pPr>
            <w:r w:rsidRPr="003D3841">
              <w:rPr>
                <w:rFonts w:ascii="Tahoma" w:hAnsi="Tahoma" w:cs="Tahoma"/>
                <w:sz w:val="20"/>
                <w:szCs w:val="20"/>
              </w:rPr>
              <w:t>Market positioning and market research to be completed for subcategories and reviewed periodically</w:t>
            </w:r>
          </w:p>
        </w:tc>
        <w:tc>
          <w:tcPr>
            <w:tcW w:w="470" w:type="pct"/>
            <w:vAlign w:val="center"/>
          </w:tcPr>
          <w:p w:rsidRPr="00510234" w:rsidR="003C03CA" w:rsidP="003C03CA" w:rsidRDefault="003C03CA" w14:paraId="3841FEDF" w14:textId="6B8B3DDB">
            <w:pPr>
              <w:jc w:val="center"/>
              <w:rPr>
                <w:rFonts w:ascii="Wingdings" w:hAnsi="Wingdings" w:cs="Wingdings"/>
                <w:sz w:val="28"/>
                <w:szCs w:val="28"/>
              </w:rPr>
            </w:pPr>
            <w:r w:rsidRPr="00510234">
              <w:rPr>
                <w:rFonts w:ascii="Wingdings" w:hAnsi="Wingdings" w:cs="Wingdings"/>
                <w:sz w:val="28"/>
                <w:szCs w:val="28"/>
              </w:rPr>
              <w:t></w:t>
            </w:r>
          </w:p>
        </w:tc>
        <w:tc>
          <w:tcPr>
            <w:tcW w:w="539" w:type="pct"/>
            <w:vAlign w:val="center"/>
          </w:tcPr>
          <w:p w:rsidRPr="00510234" w:rsidR="003C03CA" w:rsidP="003C03CA" w:rsidRDefault="003C03CA" w14:paraId="56DB74E5" w14:textId="57D0E0D6">
            <w:pPr>
              <w:jc w:val="center"/>
              <w:rPr>
                <w:rFonts w:ascii="Wingdings" w:hAnsi="Wingdings" w:cs="Wingdings"/>
                <w:sz w:val="28"/>
                <w:szCs w:val="28"/>
              </w:rPr>
            </w:pPr>
            <w:r>
              <w:rPr>
                <w:rFonts w:ascii="Tahoma" w:hAnsi="Tahoma" w:cs="Tahoma"/>
                <w:sz w:val="20"/>
                <w:szCs w:val="20"/>
              </w:rPr>
              <w:t xml:space="preserve">Quarterly Reviews </w:t>
            </w:r>
          </w:p>
        </w:tc>
        <w:tc>
          <w:tcPr>
            <w:tcW w:w="510" w:type="pct"/>
            <w:vAlign w:val="center"/>
          </w:tcPr>
          <w:p w:rsidRPr="00510234" w:rsidR="003C03CA" w:rsidP="003C03CA" w:rsidRDefault="003C03CA" w14:paraId="3C2064C3" w14:textId="034E4956">
            <w:pPr>
              <w:jc w:val="center"/>
              <w:rPr>
                <w:rFonts w:ascii="Wingdings" w:hAnsi="Wingdings" w:cs="Wingdings"/>
                <w:sz w:val="28"/>
                <w:szCs w:val="28"/>
              </w:rPr>
            </w:pPr>
            <w:r>
              <w:rPr>
                <w:rFonts w:ascii="Tahoma" w:hAnsi="Tahoma" w:cs="Tahoma"/>
                <w:sz w:val="20"/>
                <w:szCs w:val="20"/>
              </w:rPr>
              <w:t>Quarterly Reviews</w:t>
            </w:r>
          </w:p>
        </w:tc>
      </w:tr>
      <w:tr w:rsidRPr="00342968" w:rsidR="003C03CA" w:rsidTr="00C106F4" w14:paraId="5FC3654B" w14:textId="77777777">
        <w:tc>
          <w:tcPr>
            <w:tcW w:w="657" w:type="pct"/>
            <w:shd w:val="clear" w:color="auto" w:fill="auto"/>
          </w:tcPr>
          <w:p w:rsidRPr="003C03CA" w:rsidR="003C03CA" w:rsidP="003C03CA" w:rsidRDefault="003C03CA" w14:paraId="58704F8F" w14:textId="230A3CE1">
            <w:pPr>
              <w:jc w:val="center"/>
              <w:rPr>
                <w:rFonts w:ascii="Tahoma" w:hAnsi="Tahoma" w:cs="Tahoma"/>
              </w:rPr>
            </w:pPr>
            <w:r>
              <w:rPr>
                <w:rFonts w:ascii="Tahoma" w:hAnsi="Tahoma" w:cs="Tahoma"/>
              </w:rPr>
              <w:t>2</w:t>
            </w:r>
          </w:p>
        </w:tc>
        <w:tc>
          <w:tcPr>
            <w:tcW w:w="2825" w:type="pct"/>
            <w:vAlign w:val="center"/>
          </w:tcPr>
          <w:p w:rsidRPr="003D3841" w:rsidR="003C03CA" w:rsidP="003C03CA" w:rsidRDefault="003C03CA" w14:paraId="6B5218E6" w14:textId="66FFF25B">
            <w:pPr>
              <w:rPr>
                <w:rFonts w:ascii="Tahoma" w:hAnsi="Tahoma" w:cs="Tahoma"/>
                <w:sz w:val="20"/>
                <w:szCs w:val="20"/>
              </w:rPr>
            </w:pPr>
            <w:r w:rsidRPr="003D3841">
              <w:rPr>
                <w:rFonts w:ascii="Tahoma" w:hAnsi="Tahoma" w:cs="Tahoma"/>
                <w:sz w:val="20"/>
                <w:szCs w:val="20"/>
              </w:rPr>
              <w:t>Standardised Social Value Approach;</w:t>
            </w:r>
          </w:p>
          <w:p w:rsidRPr="003D3841" w:rsidR="003C03CA" w:rsidP="003C03CA" w:rsidRDefault="003C03CA" w14:paraId="150A0667" w14:textId="77777777">
            <w:pPr>
              <w:pStyle w:val="ListParagraph"/>
              <w:numPr>
                <w:ilvl w:val="0"/>
                <w:numId w:val="5"/>
              </w:numPr>
              <w:rPr>
                <w:rFonts w:ascii="Tahoma" w:hAnsi="Tahoma" w:cs="Tahoma"/>
                <w:sz w:val="20"/>
                <w:szCs w:val="20"/>
              </w:rPr>
            </w:pPr>
            <w:r w:rsidRPr="003D3841">
              <w:rPr>
                <w:rFonts w:ascii="Tahoma" w:hAnsi="Tahoma" w:cs="Tahoma"/>
                <w:sz w:val="20"/>
                <w:szCs w:val="20"/>
              </w:rPr>
              <w:t>Training plan for stakeholders and clear process maps</w:t>
            </w:r>
          </w:p>
          <w:p w:rsidRPr="003D3841" w:rsidR="003C03CA" w:rsidP="003C03CA" w:rsidRDefault="003C03CA" w14:paraId="2D92D27A" w14:textId="77777777">
            <w:pPr>
              <w:pStyle w:val="ListParagraph"/>
              <w:numPr>
                <w:ilvl w:val="0"/>
                <w:numId w:val="5"/>
              </w:numPr>
              <w:rPr>
                <w:rFonts w:ascii="Tahoma" w:hAnsi="Tahoma" w:cs="Tahoma"/>
                <w:sz w:val="20"/>
                <w:szCs w:val="20"/>
              </w:rPr>
            </w:pPr>
            <w:r w:rsidRPr="003D3841">
              <w:rPr>
                <w:rFonts w:ascii="Tahoma" w:hAnsi="Tahoma" w:cs="Tahoma"/>
                <w:sz w:val="20"/>
                <w:szCs w:val="20"/>
              </w:rPr>
              <w:t>Collate Social Value Information and report as part of STAR SV Champion data.</w:t>
            </w:r>
          </w:p>
          <w:p w:rsidRPr="003D3841" w:rsidR="003C03CA" w:rsidP="003C03CA" w:rsidRDefault="003C03CA" w14:paraId="5268F949" w14:textId="77777777">
            <w:pPr>
              <w:pStyle w:val="ListParagraph"/>
              <w:numPr>
                <w:ilvl w:val="0"/>
                <w:numId w:val="5"/>
              </w:numPr>
              <w:rPr>
                <w:rFonts w:ascii="Tahoma" w:hAnsi="Tahoma" w:cs="Tahoma"/>
                <w:sz w:val="20"/>
                <w:szCs w:val="20"/>
              </w:rPr>
            </w:pPr>
            <w:r w:rsidRPr="003D3841">
              <w:rPr>
                <w:rFonts w:ascii="Tahoma" w:hAnsi="Tahoma" w:cs="Tahoma"/>
                <w:sz w:val="20"/>
                <w:szCs w:val="20"/>
              </w:rPr>
              <w:t>Ongoing management of committed Social Value to realise actual benefits</w:t>
            </w:r>
          </w:p>
          <w:p w:rsidRPr="003D3841" w:rsidR="003C03CA" w:rsidP="003C03CA" w:rsidRDefault="003C03CA" w14:paraId="266DB195" w14:textId="77777777">
            <w:pPr>
              <w:pStyle w:val="ListParagraph"/>
              <w:numPr>
                <w:ilvl w:val="0"/>
                <w:numId w:val="5"/>
              </w:numPr>
              <w:rPr>
                <w:rFonts w:ascii="Tahoma" w:hAnsi="Tahoma" w:cs="Tahoma"/>
                <w:sz w:val="20"/>
                <w:szCs w:val="20"/>
              </w:rPr>
            </w:pPr>
            <w:r w:rsidRPr="003D3841">
              <w:rPr>
                <w:rFonts w:ascii="Tahoma" w:hAnsi="Tahoma" w:cs="Tahoma"/>
                <w:sz w:val="20"/>
                <w:szCs w:val="20"/>
              </w:rPr>
              <w:t>Increasing Social Value weightings in procurements (20%) to improve STAR Procurement’s Social Value</w:t>
            </w:r>
          </w:p>
          <w:p w:rsidRPr="003D3841" w:rsidR="003C03CA" w:rsidP="003C03CA" w:rsidRDefault="003C03CA" w14:paraId="49B05B87" w14:textId="77777777">
            <w:pPr>
              <w:pStyle w:val="ListParagraph"/>
              <w:numPr>
                <w:ilvl w:val="0"/>
                <w:numId w:val="5"/>
              </w:numPr>
              <w:rPr>
                <w:rFonts w:ascii="Tahoma" w:hAnsi="Tahoma" w:cs="Tahoma"/>
                <w:sz w:val="20"/>
                <w:szCs w:val="20"/>
              </w:rPr>
            </w:pPr>
            <w:r w:rsidRPr="003D3841">
              <w:rPr>
                <w:rFonts w:ascii="Tahoma" w:hAnsi="Tahoma" w:cs="Tahoma"/>
                <w:sz w:val="20"/>
                <w:szCs w:val="20"/>
              </w:rPr>
              <w:t>Follow guidance from social value maturity review</w:t>
            </w:r>
          </w:p>
          <w:p w:rsidRPr="003D3841" w:rsidR="003C03CA" w:rsidP="003C03CA" w:rsidRDefault="003C03CA" w14:paraId="0DB42D8D" w14:textId="77777777">
            <w:pPr>
              <w:pStyle w:val="ListParagraph"/>
              <w:numPr>
                <w:ilvl w:val="0"/>
                <w:numId w:val="5"/>
              </w:numPr>
              <w:rPr>
                <w:rFonts w:ascii="Tahoma" w:hAnsi="Tahoma" w:cs="Tahoma"/>
                <w:sz w:val="20"/>
                <w:szCs w:val="20"/>
              </w:rPr>
            </w:pPr>
            <w:r w:rsidRPr="003D3841">
              <w:rPr>
                <w:rFonts w:ascii="Tahoma" w:hAnsi="Tahoma" w:cs="Tahoma"/>
                <w:sz w:val="20"/>
                <w:szCs w:val="20"/>
              </w:rPr>
              <w:t>Support the councils on Community Wealth Building</w:t>
            </w:r>
          </w:p>
          <w:p w:rsidRPr="003D3841" w:rsidR="003C03CA" w:rsidP="003C03CA" w:rsidRDefault="003C03CA" w14:paraId="54443617" w14:textId="77777777">
            <w:pPr>
              <w:pStyle w:val="ListParagraph"/>
              <w:numPr>
                <w:ilvl w:val="0"/>
                <w:numId w:val="5"/>
              </w:numPr>
              <w:rPr>
                <w:rFonts w:ascii="Tahoma" w:hAnsi="Tahoma" w:cs="Tahoma"/>
                <w:sz w:val="20"/>
                <w:szCs w:val="20"/>
              </w:rPr>
            </w:pPr>
            <w:r w:rsidRPr="003D3841">
              <w:rPr>
                <w:rFonts w:ascii="Tahoma" w:hAnsi="Tahoma" w:cs="Tahoma"/>
                <w:sz w:val="20"/>
                <w:szCs w:val="20"/>
              </w:rPr>
              <w:t>Ensure we support the council through the COVID recovery process</w:t>
            </w:r>
          </w:p>
          <w:p w:rsidRPr="003D3841" w:rsidR="003C03CA" w:rsidP="003C03CA" w:rsidRDefault="003C03CA" w14:paraId="57DBEF37" w14:textId="77777777">
            <w:pPr>
              <w:pStyle w:val="ListParagraph"/>
              <w:numPr>
                <w:ilvl w:val="0"/>
                <w:numId w:val="5"/>
              </w:numPr>
              <w:rPr>
                <w:rFonts w:ascii="Tahoma" w:hAnsi="Tahoma" w:cs="Tahoma"/>
                <w:sz w:val="20"/>
                <w:szCs w:val="20"/>
              </w:rPr>
            </w:pPr>
            <w:r w:rsidRPr="003D3841">
              <w:rPr>
                <w:rFonts w:ascii="Tahoma" w:hAnsi="Tahoma" w:cs="Tahoma"/>
                <w:sz w:val="20"/>
                <w:szCs w:val="20"/>
              </w:rPr>
              <w:t>Growth of VCSE sector and establishing how procurement can support</w:t>
            </w:r>
          </w:p>
          <w:p w:rsidRPr="003D3841" w:rsidR="003C03CA" w:rsidP="003C03CA" w:rsidRDefault="003C03CA" w14:paraId="67A91623" w14:textId="2C5A135B">
            <w:pPr>
              <w:pStyle w:val="ListParagraph"/>
              <w:numPr>
                <w:ilvl w:val="0"/>
                <w:numId w:val="5"/>
              </w:numPr>
              <w:rPr>
                <w:rFonts w:ascii="Tahoma" w:hAnsi="Tahoma" w:cs="Tahoma"/>
                <w:sz w:val="20"/>
                <w:szCs w:val="20"/>
              </w:rPr>
            </w:pPr>
            <w:r w:rsidRPr="003D3841">
              <w:rPr>
                <w:rFonts w:ascii="Tahoma" w:hAnsi="Tahoma" w:cs="Tahoma"/>
                <w:sz w:val="20"/>
                <w:szCs w:val="20"/>
              </w:rPr>
              <w:t>Risk based sourcing approach to keep spend within Greater Manchester and the boroughs</w:t>
            </w:r>
          </w:p>
        </w:tc>
        <w:tc>
          <w:tcPr>
            <w:tcW w:w="470" w:type="pct"/>
            <w:vAlign w:val="center"/>
          </w:tcPr>
          <w:p w:rsidRPr="00510234" w:rsidR="003C03CA" w:rsidP="003C03CA" w:rsidRDefault="003C03CA" w14:paraId="5CC319D9" w14:textId="2EF97633">
            <w:pPr>
              <w:jc w:val="center"/>
              <w:rPr>
                <w:sz w:val="28"/>
                <w:szCs w:val="28"/>
              </w:rPr>
            </w:pPr>
            <w:r w:rsidRPr="00510234">
              <w:rPr>
                <w:rFonts w:ascii="Wingdings" w:hAnsi="Wingdings" w:cs="Wingdings"/>
                <w:sz w:val="28"/>
                <w:szCs w:val="28"/>
              </w:rPr>
              <w:t></w:t>
            </w:r>
          </w:p>
        </w:tc>
        <w:tc>
          <w:tcPr>
            <w:tcW w:w="539" w:type="pct"/>
            <w:vAlign w:val="center"/>
          </w:tcPr>
          <w:p w:rsidR="003C03CA" w:rsidP="003C03CA" w:rsidRDefault="003C03CA" w14:paraId="06FFEBF6" w14:textId="77777777">
            <w:pPr>
              <w:jc w:val="center"/>
              <w:rPr>
                <w:rFonts w:ascii="Wingdings" w:hAnsi="Wingdings" w:cs="Wingdings"/>
                <w:sz w:val="28"/>
                <w:szCs w:val="28"/>
              </w:rPr>
            </w:pPr>
            <w:r w:rsidRPr="00510234">
              <w:rPr>
                <w:rFonts w:ascii="Wingdings" w:hAnsi="Wingdings" w:cs="Wingdings"/>
                <w:sz w:val="28"/>
                <w:szCs w:val="28"/>
              </w:rPr>
              <w:t></w:t>
            </w:r>
            <w:r>
              <w:rPr>
                <w:rFonts w:ascii="Wingdings" w:hAnsi="Wingdings" w:cs="Wingdings"/>
                <w:sz w:val="28"/>
                <w:szCs w:val="28"/>
              </w:rPr>
              <w:t></w:t>
            </w:r>
          </w:p>
          <w:p w:rsidRPr="00F239C6" w:rsidR="003C03CA" w:rsidP="003C03CA" w:rsidRDefault="003C03CA" w14:paraId="43C39191" w14:textId="230BF889">
            <w:pPr>
              <w:jc w:val="center"/>
              <w:rPr>
                <w:rFonts w:ascii="Tahoma" w:hAnsi="Tahoma" w:cs="Tahoma"/>
                <w:sz w:val="20"/>
                <w:szCs w:val="20"/>
              </w:rPr>
            </w:pPr>
            <w:r>
              <w:rPr>
                <w:rFonts w:ascii="Tahoma" w:hAnsi="Tahoma" w:cs="Tahoma"/>
                <w:sz w:val="20"/>
                <w:szCs w:val="20"/>
              </w:rPr>
              <w:t>(On-going reporting)</w:t>
            </w:r>
          </w:p>
        </w:tc>
        <w:tc>
          <w:tcPr>
            <w:tcW w:w="510" w:type="pct"/>
            <w:vAlign w:val="center"/>
          </w:tcPr>
          <w:p w:rsidR="003C03CA" w:rsidP="003C03CA" w:rsidRDefault="003C03CA" w14:paraId="4C5650C9" w14:textId="77777777">
            <w:pPr>
              <w:jc w:val="center"/>
              <w:rPr>
                <w:rFonts w:ascii="Wingdings" w:hAnsi="Wingdings" w:cs="Wingdings"/>
                <w:sz w:val="28"/>
                <w:szCs w:val="28"/>
              </w:rPr>
            </w:pPr>
            <w:r w:rsidRPr="00510234">
              <w:rPr>
                <w:rFonts w:ascii="Wingdings" w:hAnsi="Wingdings" w:cs="Wingdings"/>
                <w:sz w:val="28"/>
                <w:szCs w:val="28"/>
              </w:rPr>
              <w:t></w:t>
            </w:r>
          </w:p>
          <w:p w:rsidRPr="001F714C" w:rsidR="003C03CA" w:rsidP="003C03CA" w:rsidRDefault="003C03CA" w14:paraId="40B44B8E" w14:textId="26660257">
            <w:pPr>
              <w:jc w:val="center"/>
              <w:rPr>
                <w:rFonts w:ascii="Tahoma" w:hAnsi="Tahoma" w:cs="Tahoma"/>
                <w:sz w:val="28"/>
                <w:szCs w:val="28"/>
              </w:rPr>
            </w:pPr>
            <w:r>
              <w:rPr>
                <w:rFonts w:ascii="Tahoma" w:hAnsi="Tahoma" w:cs="Tahoma"/>
                <w:sz w:val="20"/>
                <w:szCs w:val="20"/>
              </w:rPr>
              <w:t>(On-going reporting)</w:t>
            </w:r>
          </w:p>
        </w:tc>
      </w:tr>
      <w:tr w:rsidRPr="00342968" w:rsidR="003C03CA" w:rsidTr="00C106F4" w14:paraId="021CCB55" w14:textId="77777777">
        <w:trPr>
          <w:trHeight w:val="164"/>
        </w:trPr>
        <w:tc>
          <w:tcPr>
            <w:tcW w:w="657" w:type="pct"/>
            <w:shd w:val="clear" w:color="auto" w:fill="auto"/>
          </w:tcPr>
          <w:p w:rsidR="003C03CA" w:rsidP="003C03CA" w:rsidRDefault="003C03CA" w14:paraId="1A655DA6" w14:textId="4859AE41">
            <w:pPr>
              <w:jc w:val="center"/>
              <w:rPr>
                <w:rFonts w:ascii="Tahoma" w:hAnsi="Tahoma" w:cs="Tahoma"/>
              </w:rPr>
            </w:pPr>
            <w:r>
              <w:rPr>
                <w:rFonts w:ascii="Tahoma" w:hAnsi="Tahoma" w:cs="Tahoma"/>
              </w:rPr>
              <w:t>2</w:t>
            </w:r>
          </w:p>
        </w:tc>
        <w:tc>
          <w:tcPr>
            <w:tcW w:w="2825" w:type="pct"/>
            <w:vAlign w:val="center"/>
          </w:tcPr>
          <w:p w:rsidRPr="003D3841" w:rsidR="003C03CA" w:rsidP="003C03CA" w:rsidRDefault="003C03CA" w14:paraId="709BB10C" w14:textId="77777777">
            <w:pPr>
              <w:rPr>
                <w:rFonts w:ascii="Tahoma" w:hAnsi="Tahoma" w:cs="Tahoma"/>
                <w:sz w:val="20"/>
                <w:szCs w:val="20"/>
              </w:rPr>
            </w:pPr>
            <w:r w:rsidRPr="003D3841">
              <w:rPr>
                <w:rFonts w:ascii="Tahoma" w:hAnsi="Tahoma" w:cs="Tahoma"/>
                <w:sz w:val="20"/>
                <w:szCs w:val="20"/>
              </w:rPr>
              <w:t>Build On Local Spend;</w:t>
            </w:r>
          </w:p>
          <w:p w:rsidRPr="003D3841" w:rsidR="003C03CA" w:rsidP="003C03CA" w:rsidRDefault="003C03CA" w14:paraId="1FE41824" w14:textId="77777777">
            <w:pPr>
              <w:pStyle w:val="ListParagraph"/>
              <w:numPr>
                <w:ilvl w:val="0"/>
                <w:numId w:val="6"/>
              </w:numPr>
              <w:rPr>
                <w:rFonts w:ascii="Tahoma" w:hAnsi="Tahoma" w:cs="Tahoma"/>
                <w:sz w:val="20"/>
                <w:szCs w:val="20"/>
              </w:rPr>
            </w:pPr>
            <w:r w:rsidRPr="003D3841">
              <w:rPr>
                <w:rFonts w:ascii="Tahoma" w:hAnsi="Tahoma" w:cs="Tahoma"/>
                <w:sz w:val="20"/>
                <w:szCs w:val="20"/>
              </w:rPr>
              <w:t xml:space="preserve">Working closely with third parties like the STEM Group to help with school and college engagement </w:t>
            </w:r>
          </w:p>
          <w:p w:rsidRPr="003D3841" w:rsidR="003C03CA" w:rsidP="003C03CA" w:rsidRDefault="003C03CA" w14:paraId="0C7EDD72" w14:textId="77777777">
            <w:pPr>
              <w:pStyle w:val="ListParagraph"/>
              <w:numPr>
                <w:ilvl w:val="0"/>
                <w:numId w:val="6"/>
              </w:numPr>
              <w:rPr>
                <w:rFonts w:ascii="Tahoma" w:hAnsi="Tahoma" w:cs="Tahoma"/>
                <w:sz w:val="20"/>
                <w:szCs w:val="20"/>
              </w:rPr>
            </w:pPr>
            <w:r w:rsidRPr="003D3841">
              <w:rPr>
                <w:rFonts w:ascii="Tahoma" w:hAnsi="Tahoma" w:cs="Tahoma"/>
                <w:sz w:val="20"/>
                <w:szCs w:val="20"/>
              </w:rPr>
              <w:t>More targeted local spend through the National TOMs and using council priorities</w:t>
            </w:r>
          </w:p>
          <w:p w:rsidRPr="003D3841" w:rsidR="003C03CA" w:rsidP="003C03CA" w:rsidRDefault="003C03CA" w14:paraId="3DC67C53" w14:textId="7A021303">
            <w:pPr>
              <w:rPr>
                <w:rFonts w:ascii="Tahoma" w:hAnsi="Tahoma" w:cs="Tahoma"/>
                <w:sz w:val="20"/>
                <w:szCs w:val="20"/>
              </w:rPr>
            </w:pPr>
            <w:r w:rsidRPr="003D3841">
              <w:rPr>
                <w:rFonts w:ascii="Tahoma" w:hAnsi="Tahoma" w:cs="Tahoma"/>
                <w:sz w:val="20"/>
                <w:szCs w:val="20"/>
              </w:rPr>
              <w:t>Identification and engagement with new start ups</w:t>
            </w:r>
          </w:p>
        </w:tc>
        <w:tc>
          <w:tcPr>
            <w:tcW w:w="470" w:type="pct"/>
            <w:vAlign w:val="center"/>
          </w:tcPr>
          <w:p w:rsidRPr="00510234" w:rsidR="003C03CA" w:rsidP="003C03CA" w:rsidRDefault="003C03CA" w14:paraId="029C5FE3" w14:textId="3CA04790">
            <w:pPr>
              <w:jc w:val="center"/>
              <w:rPr>
                <w:rFonts w:ascii="Wingdings" w:hAnsi="Wingdings" w:cs="Wingdings"/>
                <w:sz w:val="28"/>
                <w:szCs w:val="28"/>
              </w:rPr>
            </w:pPr>
            <w:r w:rsidRPr="00510234">
              <w:rPr>
                <w:rFonts w:ascii="Wingdings" w:hAnsi="Wingdings" w:cs="Wingdings"/>
                <w:sz w:val="28"/>
                <w:szCs w:val="28"/>
              </w:rPr>
              <w:t></w:t>
            </w:r>
          </w:p>
        </w:tc>
        <w:tc>
          <w:tcPr>
            <w:tcW w:w="539" w:type="pct"/>
            <w:vAlign w:val="center"/>
          </w:tcPr>
          <w:p w:rsidRPr="001F714C" w:rsidR="003C03CA" w:rsidP="003C03CA" w:rsidRDefault="003C03CA" w14:paraId="441731E0" w14:textId="6BE62152">
            <w:pPr>
              <w:jc w:val="center"/>
              <w:rPr>
                <w:rFonts w:ascii="Tahoma" w:hAnsi="Tahoma" w:cs="Tahoma"/>
              </w:rPr>
            </w:pPr>
            <w:r w:rsidRPr="00510234">
              <w:rPr>
                <w:rFonts w:ascii="Wingdings" w:hAnsi="Wingdings" w:cs="Wingdings"/>
                <w:sz w:val="28"/>
                <w:szCs w:val="28"/>
              </w:rPr>
              <w:t></w:t>
            </w:r>
          </w:p>
        </w:tc>
        <w:tc>
          <w:tcPr>
            <w:tcW w:w="510" w:type="pct"/>
            <w:vAlign w:val="center"/>
          </w:tcPr>
          <w:p w:rsidRPr="001F714C" w:rsidR="003C03CA" w:rsidP="003C03CA" w:rsidRDefault="003C03CA" w14:paraId="48E130E0" w14:textId="769947F6">
            <w:pPr>
              <w:jc w:val="center"/>
              <w:rPr>
                <w:rFonts w:ascii="Tahoma" w:hAnsi="Tahoma" w:cs="Tahoma"/>
              </w:rPr>
            </w:pPr>
            <w:r w:rsidRPr="00510234">
              <w:rPr>
                <w:rFonts w:ascii="Wingdings" w:hAnsi="Wingdings" w:cs="Wingdings"/>
                <w:sz w:val="28"/>
                <w:szCs w:val="28"/>
              </w:rPr>
              <w:t></w:t>
            </w:r>
          </w:p>
        </w:tc>
      </w:tr>
      <w:tr w:rsidRPr="00342968" w:rsidR="003C03CA" w:rsidTr="00C106F4" w14:paraId="408AE448" w14:textId="77777777">
        <w:trPr>
          <w:trHeight w:val="164"/>
        </w:trPr>
        <w:tc>
          <w:tcPr>
            <w:tcW w:w="657" w:type="pct"/>
            <w:shd w:val="clear" w:color="auto" w:fill="auto"/>
          </w:tcPr>
          <w:p w:rsidR="003C03CA" w:rsidP="003C03CA" w:rsidRDefault="003C03CA" w14:paraId="11AEEDDE" w14:textId="7B93DF56">
            <w:pPr>
              <w:jc w:val="center"/>
              <w:rPr>
                <w:rFonts w:ascii="Tahoma" w:hAnsi="Tahoma" w:cs="Tahoma"/>
              </w:rPr>
            </w:pPr>
            <w:r>
              <w:rPr>
                <w:rFonts w:ascii="Tahoma" w:hAnsi="Tahoma" w:cs="Tahoma"/>
              </w:rPr>
              <w:t>2</w:t>
            </w:r>
          </w:p>
        </w:tc>
        <w:tc>
          <w:tcPr>
            <w:tcW w:w="2825" w:type="pct"/>
            <w:vAlign w:val="center"/>
          </w:tcPr>
          <w:p w:rsidRPr="003D3841" w:rsidR="003C03CA" w:rsidP="003C03CA" w:rsidRDefault="003C03CA" w14:paraId="716AAE43" w14:textId="77777777">
            <w:pPr>
              <w:rPr>
                <w:rFonts w:ascii="Tahoma" w:hAnsi="Tahoma" w:cs="Tahoma"/>
                <w:sz w:val="20"/>
                <w:szCs w:val="20"/>
              </w:rPr>
            </w:pPr>
            <w:r w:rsidRPr="003D3841">
              <w:rPr>
                <w:rFonts w:ascii="Tahoma" w:hAnsi="Tahoma" w:cs="Tahoma"/>
                <w:sz w:val="20"/>
                <w:szCs w:val="20"/>
              </w:rPr>
              <w:t>More work on sustainable materials in procurements;</w:t>
            </w:r>
          </w:p>
          <w:p w:rsidRPr="003D3841" w:rsidR="003C03CA" w:rsidP="003C03CA" w:rsidRDefault="003C03CA" w14:paraId="24AC30F6" w14:textId="77777777">
            <w:pPr>
              <w:pStyle w:val="ListParagraph"/>
              <w:numPr>
                <w:ilvl w:val="0"/>
                <w:numId w:val="7"/>
              </w:numPr>
              <w:rPr>
                <w:rFonts w:ascii="Tahoma" w:hAnsi="Tahoma" w:cs="Tahoma"/>
                <w:sz w:val="20"/>
                <w:szCs w:val="20"/>
              </w:rPr>
            </w:pPr>
            <w:r w:rsidRPr="003D3841">
              <w:rPr>
                <w:rFonts w:ascii="Tahoma" w:hAnsi="Tahoma" w:cs="Tahoma"/>
                <w:sz w:val="20"/>
                <w:szCs w:val="20"/>
              </w:rPr>
              <w:t>Work in line with the Manchester Zero Carbon to hit the target for 2038</w:t>
            </w:r>
          </w:p>
          <w:p w:rsidRPr="003D3841" w:rsidR="003C03CA" w:rsidP="003C03CA" w:rsidRDefault="003C03CA" w14:paraId="7CDF0124" w14:textId="77777777">
            <w:pPr>
              <w:pStyle w:val="ListParagraph"/>
              <w:numPr>
                <w:ilvl w:val="0"/>
                <w:numId w:val="7"/>
              </w:numPr>
              <w:rPr>
                <w:rFonts w:ascii="Tahoma" w:hAnsi="Tahoma" w:cs="Tahoma"/>
                <w:sz w:val="20"/>
                <w:szCs w:val="20"/>
              </w:rPr>
            </w:pPr>
            <w:r w:rsidRPr="003D3841">
              <w:rPr>
                <w:rFonts w:ascii="Tahoma" w:hAnsi="Tahoma" w:cs="Tahoma"/>
                <w:sz w:val="20"/>
                <w:szCs w:val="20"/>
              </w:rPr>
              <w:t>Looking to highlight and reduce single use plastics, and renewable energy procurements and electric charge points.</w:t>
            </w:r>
          </w:p>
          <w:p w:rsidRPr="003D3841" w:rsidR="003C03CA" w:rsidP="003C03CA" w:rsidRDefault="003C03CA" w14:paraId="7EE80847" w14:textId="123BAFA0">
            <w:pPr>
              <w:rPr>
                <w:rFonts w:ascii="Tahoma" w:hAnsi="Tahoma" w:cs="Tahoma"/>
                <w:sz w:val="20"/>
                <w:szCs w:val="20"/>
              </w:rPr>
            </w:pPr>
            <w:r w:rsidRPr="003D3841">
              <w:rPr>
                <w:rFonts w:ascii="Tahoma" w:hAnsi="Tahoma" w:cs="Tahoma"/>
                <w:sz w:val="20"/>
                <w:szCs w:val="20"/>
              </w:rPr>
              <w:t>Helping to deliver Government initiative’s for Decarbonisation programme</w:t>
            </w:r>
          </w:p>
        </w:tc>
        <w:tc>
          <w:tcPr>
            <w:tcW w:w="470" w:type="pct"/>
            <w:vAlign w:val="center"/>
          </w:tcPr>
          <w:p w:rsidRPr="00510234" w:rsidR="003C03CA" w:rsidP="003C03CA" w:rsidRDefault="003C03CA" w14:paraId="2692998F" w14:textId="16CD562F">
            <w:pPr>
              <w:jc w:val="center"/>
              <w:rPr>
                <w:rFonts w:ascii="Wingdings" w:hAnsi="Wingdings" w:cs="Wingdings"/>
                <w:sz w:val="28"/>
                <w:szCs w:val="28"/>
              </w:rPr>
            </w:pPr>
            <w:r w:rsidRPr="00510234">
              <w:rPr>
                <w:rFonts w:ascii="Wingdings" w:hAnsi="Wingdings" w:cs="Wingdings"/>
                <w:sz w:val="28"/>
                <w:szCs w:val="28"/>
              </w:rPr>
              <w:t></w:t>
            </w:r>
          </w:p>
        </w:tc>
        <w:tc>
          <w:tcPr>
            <w:tcW w:w="539" w:type="pct"/>
            <w:vAlign w:val="center"/>
          </w:tcPr>
          <w:p w:rsidRPr="001F714C" w:rsidR="003C03CA" w:rsidP="003C03CA" w:rsidRDefault="003C03CA" w14:paraId="6119CFE6" w14:textId="5E70005F">
            <w:pPr>
              <w:jc w:val="center"/>
              <w:rPr>
                <w:rFonts w:ascii="Tahoma" w:hAnsi="Tahoma" w:cs="Tahoma"/>
              </w:rPr>
            </w:pPr>
            <w:r w:rsidRPr="00510234">
              <w:rPr>
                <w:rFonts w:ascii="Wingdings" w:hAnsi="Wingdings" w:cs="Wingdings"/>
                <w:sz w:val="28"/>
                <w:szCs w:val="28"/>
              </w:rPr>
              <w:t></w:t>
            </w:r>
          </w:p>
        </w:tc>
        <w:tc>
          <w:tcPr>
            <w:tcW w:w="510" w:type="pct"/>
            <w:vAlign w:val="center"/>
          </w:tcPr>
          <w:p w:rsidRPr="001F714C" w:rsidR="003C03CA" w:rsidP="003C03CA" w:rsidRDefault="003C03CA" w14:paraId="3649994D" w14:textId="09CB184D">
            <w:pPr>
              <w:jc w:val="center"/>
              <w:rPr>
                <w:rFonts w:ascii="Tahoma" w:hAnsi="Tahoma" w:cs="Tahoma"/>
              </w:rPr>
            </w:pPr>
            <w:r w:rsidRPr="00510234">
              <w:rPr>
                <w:rFonts w:ascii="Wingdings" w:hAnsi="Wingdings" w:cs="Wingdings"/>
                <w:sz w:val="28"/>
                <w:szCs w:val="28"/>
              </w:rPr>
              <w:t></w:t>
            </w:r>
          </w:p>
        </w:tc>
      </w:tr>
      <w:tr w:rsidRPr="00342968" w:rsidR="003C03CA" w:rsidTr="00C106F4" w14:paraId="73647A30" w14:textId="77777777">
        <w:trPr>
          <w:trHeight w:val="164"/>
        </w:trPr>
        <w:tc>
          <w:tcPr>
            <w:tcW w:w="657" w:type="pct"/>
            <w:shd w:val="clear" w:color="auto" w:fill="auto"/>
          </w:tcPr>
          <w:p w:rsidR="003C03CA" w:rsidP="003C03CA" w:rsidRDefault="003C03CA" w14:paraId="5612D9DD" w14:textId="6AE4890F">
            <w:pPr>
              <w:jc w:val="center"/>
              <w:rPr>
                <w:rFonts w:ascii="Tahoma" w:hAnsi="Tahoma" w:cs="Tahoma"/>
              </w:rPr>
            </w:pPr>
            <w:r>
              <w:rPr>
                <w:rFonts w:ascii="Tahoma" w:hAnsi="Tahoma" w:cs="Tahoma"/>
              </w:rPr>
              <w:t>2</w:t>
            </w:r>
          </w:p>
        </w:tc>
        <w:tc>
          <w:tcPr>
            <w:tcW w:w="2825" w:type="pct"/>
            <w:vAlign w:val="center"/>
          </w:tcPr>
          <w:p w:rsidRPr="003D3841" w:rsidR="003C03CA" w:rsidP="003C03CA" w:rsidRDefault="003C03CA" w14:paraId="4F700901" w14:textId="77777777">
            <w:pPr>
              <w:rPr>
                <w:rFonts w:ascii="Tahoma" w:hAnsi="Tahoma" w:cs="Tahoma"/>
                <w:sz w:val="20"/>
                <w:szCs w:val="20"/>
              </w:rPr>
            </w:pPr>
            <w:r w:rsidRPr="003D3841">
              <w:rPr>
                <w:rFonts w:ascii="Tahoma" w:hAnsi="Tahoma" w:cs="Tahoma"/>
                <w:sz w:val="20"/>
                <w:szCs w:val="20"/>
              </w:rPr>
              <w:t>Continue with market engagement strategy;</w:t>
            </w:r>
          </w:p>
          <w:p w:rsidRPr="003D3841" w:rsidR="003C03CA" w:rsidP="003C03CA" w:rsidRDefault="003C03CA" w14:paraId="2C3CE182" w14:textId="18164CB3">
            <w:pPr>
              <w:rPr>
                <w:rFonts w:ascii="Tahoma" w:hAnsi="Tahoma" w:cs="Tahoma"/>
                <w:sz w:val="20"/>
                <w:szCs w:val="20"/>
              </w:rPr>
            </w:pPr>
            <w:r w:rsidRPr="003D3841">
              <w:rPr>
                <w:rFonts w:ascii="Tahoma" w:hAnsi="Tahoma" w:cs="Tahoma"/>
                <w:sz w:val="20"/>
                <w:szCs w:val="20"/>
              </w:rPr>
              <w:t>Early supplier involvement through market engagement events, bidders days, market testing, request for information and expressions of interest</w:t>
            </w:r>
          </w:p>
        </w:tc>
        <w:tc>
          <w:tcPr>
            <w:tcW w:w="470" w:type="pct"/>
            <w:vAlign w:val="center"/>
          </w:tcPr>
          <w:p w:rsidRPr="00510234" w:rsidR="003C03CA" w:rsidP="003C03CA" w:rsidRDefault="003C03CA" w14:paraId="36A3F31F" w14:textId="2A8920A2">
            <w:pPr>
              <w:jc w:val="center"/>
              <w:rPr>
                <w:rFonts w:ascii="Wingdings" w:hAnsi="Wingdings" w:cs="Wingdings"/>
                <w:sz w:val="28"/>
                <w:szCs w:val="28"/>
              </w:rPr>
            </w:pPr>
            <w:r w:rsidRPr="00510234">
              <w:rPr>
                <w:rFonts w:ascii="Wingdings" w:hAnsi="Wingdings" w:cs="Wingdings"/>
                <w:sz w:val="28"/>
                <w:szCs w:val="28"/>
              </w:rPr>
              <w:t></w:t>
            </w:r>
          </w:p>
        </w:tc>
        <w:tc>
          <w:tcPr>
            <w:tcW w:w="539" w:type="pct"/>
            <w:vAlign w:val="center"/>
          </w:tcPr>
          <w:p w:rsidRPr="001F714C" w:rsidR="003C03CA" w:rsidP="003C03CA" w:rsidRDefault="003C03CA" w14:paraId="4AB2BD42" w14:textId="69B5A3C4">
            <w:pPr>
              <w:jc w:val="center"/>
              <w:rPr>
                <w:rFonts w:ascii="Tahoma" w:hAnsi="Tahoma" w:cs="Tahoma"/>
              </w:rPr>
            </w:pPr>
            <w:r w:rsidRPr="00510234">
              <w:rPr>
                <w:rFonts w:ascii="Wingdings" w:hAnsi="Wingdings" w:cs="Wingdings"/>
                <w:sz w:val="28"/>
                <w:szCs w:val="28"/>
              </w:rPr>
              <w:t></w:t>
            </w:r>
          </w:p>
        </w:tc>
        <w:tc>
          <w:tcPr>
            <w:tcW w:w="510" w:type="pct"/>
            <w:vAlign w:val="center"/>
          </w:tcPr>
          <w:p w:rsidRPr="001F714C" w:rsidR="003C03CA" w:rsidP="003C03CA" w:rsidRDefault="003C03CA" w14:paraId="46137461" w14:textId="785889E4">
            <w:pPr>
              <w:jc w:val="center"/>
              <w:rPr>
                <w:rFonts w:ascii="Tahoma" w:hAnsi="Tahoma" w:cs="Tahoma"/>
              </w:rPr>
            </w:pPr>
            <w:r w:rsidRPr="00510234">
              <w:rPr>
                <w:rFonts w:ascii="Wingdings" w:hAnsi="Wingdings" w:cs="Wingdings"/>
                <w:sz w:val="28"/>
                <w:szCs w:val="28"/>
              </w:rPr>
              <w:t></w:t>
            </w:r>
          </w:p>
        </w:tc>
      </w:tr>
      <w:tr w:rsidRPr="00342968" w:rsidR="003C03CA" w:rsidTr="00C106F4" w14:paraId="7670934F" w14:textId="77777777">
        <w:trPr>
          <w:trHeight w:val="164"/>
        </w:trPr>
        <w:tc>
          <w:tcPr>
            <w:tcW w:w="657" w:type="pct"/>
            <w:shd w:val="clear" w:color="auto" w:fill="auto"/>
          </w:tcPr>
          <w:p w:rsidRPr="003C03CA" w:rsidR="003C03CA" w:rsidP="003C03CA" w:rsidRDefault="003C03CA" w14:paraId="08D55544" w14:textId="3EC548A3">
            <w:pPr>
              <w:jc w:val="center"/>
              <w:rPr>
                <w:rFonts w:ascii="Tahoma" w:hAnsi="Tahoma" w:cs="Tahoma"/>
              </w:rPr>
            </w:pPr>
            <w:r>
              <w:rPr>
                <w:rFonts w:ascii="Tahoma" w:hAnsi="Tahoma" w:cs="Tahoma"/>
              </w:rPr>
              <w:t>3</w:t>
            </w:r>
          </w:p>
        </w:tc>
        <w:tc>
          <w:tcPr>
            <w:tcW w:w="2825" w:type="pct"/>
            <w:vAlign w:val="center"/>
          </w:tcPr>
          <w:p w:rsidRPr="003D3841" w:rsidR="003C03CA" w:rsidP="003C03CA" w:rsidRDefault="003C03CA" w14:paraId="15E9A4EE" w14:textId="77777777">
            <w:pPr>
              <w:rPr>
                <w:rFonts w:ascii="Tahoma" w:hAnsi="Tahoma" w:cs="Tahoma"/>
                <w:sz w:val="20"/>
                <w:szCs w:val="20"/>
              </w:rPr>
            </w:pPr>
            <w:r w:rsidRPr="003D3841">
              <w:rPr>
                <w:rFonts w:ascii="Tahoma" w:hAnsi="Tahoma" w:cs="Tahoma"/>
                <w:sz w:val="20"/>
                <w:szCs w:val="20"/>
              </w:rPr>
              <w:t>Introduction of Intend to manage contracts</w:t>
            </w:r>
          </w:p>
          <w:p w:rsidRPr="003D3841" w:rsidR="003C03CA" w:rsidP="003C03CA" w:rsidRDefault="003C03CA" w14:paraId="24EF5863" w14:textId="6BFB9CCC">
            <w:pPr>
              <w:pStyle w:val="ListParagraph"/>
              <w:numPr>
                <w:ilvl w:val="0"/>
                <w:numId w:val="9"/>
              </w:numPr>
              <w:rPr>
                <w:rFonts w:ascii="Tahoma" w:hAnsi="Tahoma" w:cs="Tahoma"/>
                <w:sz w:val="20"/>
                <w:szCs w:val="20"/>
              </w:rPr>
            </w:pPr>
            <w:r w:rsidRPr="003D3841">
              <w:rPr>
                <w:rFonts w:ascii="Tahoma" w:hAnsi="Tahoma" w:cs="Tahoma"/>
                <w:sz w:val="20"/>
                <w:szCs w:val="20"/>
              </w:rPr>
              <w:t xml:space="preserve">Compile all contract data across STAR partners into a more manageable system. </w:t>
            </w:r>
          </w:p>
          <w:p w:rsidRPr="003D3841" w:rsidR="003C03CA" w:rsidP="003C03CA" w:rsidRDefault="003C03CA" w14:paraId="7B34CE2B" w14:textId="025F67E1">
            <w:pPr>
              <w:pStyle w:val="ListParagraph"/>
              <w:numPr>
                <w:ilvl w:val="0"/>
                <w:numId w:val="9"/>
              </w:numPr>
              <w:rPr>
                <w:rFonts w:ascii="Tahoma" w:hAnsi="Tahoma" w:cs="Tahoma"/>
                <w:sz w:val="20"/>
                <w:szCs w:val="20"/>
              </w:rPr>
            </w:pPr>
            <w:r w:rsidRPr="003D3841">
              <w:rPr>
                <w:rFonts w:ascii="Tahoma" w:hAnsi="Tahoma" w:cs="Tahoma"/>
                <w:sz w:val="20"/>
                <w:szCs w:val="20"/>
              </w:rPr>
              <w:t xml:space="preserve">Quarterly sub-category reports to be issued to lead stakeholders </w:t>
            </w:r>
          </w:p>
        </w:tc>
        <w:tc>
          <w:tcPr>
            <w:tcW w:w="470" w:type="pct"/>
            <w:vAlign w:val="center"/>
          </w:tcPr>
          <w:p w:rsidRPr="00510234" w:rsidR="003C03CA" w:rsidP="003C03CA" w:rsidRDefault="003C03CA" w14:paraId="33D637DD" w14:textId="40DD9F28">
            <w:pPr>
              <w:jc w:val="center"/>
              <w:rPr>
                <w:sz w:val="28"/>
                <w:szCs w:val="28"/>
              </w:rPr>
            </w:pPr>
            <w:r w:rsidRPr="00510234">
              <w:rPr>
                <w:rFonts w:ascii="Wingdings" w:hAnsi="Wingdings" w:cs="Wingdings"/>
                <w:sz w:val="28"/>
                <w:szCs w:val="28"/>
              </w:rPr>
              <w:t></w:t>
            </w:r>
          </w:p>
        </w:tc>
        <w:tc>
          <w:tcPr>
            <w:tcW w:w="539" w:type="pct"/>
            <w:vAlign w:val="center"/>
          </w:tcPr>
          <w:p w:rsidRPr="001F714C" w:rsidR="003C03CA" w:rsidP="003C03CA" w:rsidRDefault="003C03CA" w14:paraId="3C29F705" w14:textId="79999923">
            <w:pPr>
              <w:jc w:val="center"/>
              <w:rPr>
                <w:rFonts w:ascii="Tahoma" w:hAnsi="Tahoma" w:cs="Tahoma"/>
              </w:rPr>
            </w:pPr>
          </w:p>
        </w:tc>
        <w:tc>
          <w:tcPr>
            <w:tcW w:w="510" w:type="pct"/>
            <w:vAlign w:val="center"/>
          </w:tcPr>
          <w:p w:rsidRPr="001F714C" w:rsidR="003C03CA" w:rsidP="003C03CA" w:rsidRDefault="003C03CA" w14:paraId="30F65D93" w14:textId="6C0AE900">
            <w:pPr>
              <w:jc w:val="center"/>
              <w:rPr>
                <w:rFonts w:ascii="Tahoma" w:hAnsi="Tahoma" w:cs="Tahoma"/>
              </w:rPr>
            </w:pPr>
          </w:p>
        </w:tc>
      </w:tr>
      <w:tr w:rsidRPr="00342968" w:rsidR="003C03CA" w:rsidTr="00C106F4" w14:paraId="0BD23158" w14:textId="77777777">
        <w:tc>
          <w:tcPr>
            <w:tcW w:w="657" w:type="pct"/>
            <w:shd w:val="clear" w:color="auto" w:fill="auto"/>
          </w:tcPr>
          <w:p w:rsidR="003C03CA" w:rsidP="003C03CA" w:rsidRDefault="003C03CA" w14:paraId="6E0AA879" w14:textId="14135185">
            <w:pPr>
              <w:jc w:val="center"/>
              <w:rPr>
                <w:rFonts w:ascii="Tahoma" w:hAnsi="Tahoma" w:cs="Tahoma"/>
              </w:rPr>
            </w:pPr>
            <w:r>
              <w:rPr>
                <w:rFonts w:ascii="Tahoma" w:hAnsi="Tahoma" w:cs="Tahoma"/>
              </w:rPr>
              <w:lastRenderedPageBreak/>
              <w:t>3</w:t>
            </w:r>
          </w:p>
        </w:tc>
        <w:tc>
          <w:tcPr>
            <w:tcW w:w="2825" w:type="pct"/>
            <w:vAlign w:val="center"/>
          </w:tcPr>
          <w:p w:rsidRPr="003D3841" w:rsidR="003C03CA" w:rsidP="003C03CA" w:rsidRDefault="003C03CA" w14:paraId="63F24E66" w14:textId="77777777">
            <w:pPr>
              <w:rPr>
                <w:rFonts w:ascii="Tahoma" w:hAnsi="Tahoma" w:cs="Tahoma"/>
                <w:sz w:val="20"/>
                <w:szCs w:val="20"/>
              </w:rPr>
            </w:pPr>
            <w:r w:rsidRPr="003D3841">
              <w:rPr>
                <w:rFonts w:ascii="Tahoma" w:hAnsi="Tahoma" w:cs="Tahoma"/>
                <w:sz w:val="20"/>
                <w:szCs w:val="20"/>
              </w:rPr>
              <w:t xml:space="preserve">Better forecasting of future requirements </w:t>
            </w:r>
          </w:p>
          <w:p w:rsidRPr="003D3841" w:rsidR="003C03CA" w:rsidP="003C03CA" w:rsidRDefault="003C03CA" w14:paraId="61B68CE6" w14:textId="77777777">
            <w:pPr>
              <w:pStyle w:val="ListParagraph"/>
              <w:numPr>
                <w:ilvl w:val="0"/>
                <w:numId w:val="10"/>
              </w:numPr>
              <w:rPr>
                <w:rFonts w:ascii="Tahoma" w:hAnsi="Tahoma" w:cs="Tahoma"/>
                <w:sz w:val="20"/>
                <w:szCs w:val="20"/>
              </w:rPr>
            </w:pPr>
            <w:r w:rsidRPr="003D3841">
              <w:rPr>
                <w:rFonts w:ascii="Tahoma" w:hAnsi="Tahoma" w:cs="Tahoma"/>
                <w:sz w:val="20"/>
                <w:szCs w:val="20"/>
              </w:rPr>
              <w:t>Using Intend as our contract management system to support with work planning</w:t>
            </w:r>
          </w:p>
          <w:p w:rsidRPr="003D3841" w:rsidR="003C03CA" w:rsidP="003C03CA" w:rsidRDefault="003C03CA" w14:paraId="33483856" w14:textId="77777777">
            <w:pPr>
              <w:pStyle w:val="ListParagraph"/>
              <w:numPr>
                <w:ilvl w:val="0"/>
                <w:numId w:val="10"/>
              </w:numPr>
              <w:rPr>
                <w:rFonts w:ascii="Tahoma" w:hAnsi="Tahoma" w:cs="Tahoma"/>
                <w:sz w:val="20"/>
                <w:szCs w:val="20"/>
              </w:rPr>
            </w:pPr>
            <w:r w:rsidRPr="003D3841">
              <w:rPr>
                <w:rFonts w:ascii="Tahoma" w:hAnsi="Tahoma" w:cs="Tahoma"/>
                <w:sz w:val="20"/>
                <w:szCs w:val="20"/>
              </w:rPr>
              <w:t>Engagement with stakeholder to provide programmes of work to assist with resource planning</w:t>
            </w:r>
          </w:p>
          <w:p w:rsidRPr="003D3841" w:rsidR="003C03CA" w:rsidP="003C03CA" w:rsidRDefault="003C03CA" w14:paraId="74A5FA7B" w14:textId="77777777">
            <w:pPr>
              <w:pStyle w:val="ListParagraph"/>
              <w:numPr>
                <w:ilvl w:val="0"/>
                <w:numId w:val="10"/>
              </w:numPr>
              <w:rPr>
                <w:rFonts w:ascii="Tahoma" w:hAnsi="Tahoma" w:cs="Tahoma"/>
                <w:sz w:val="20"/>
                <w:szCs w:val="20"/>
              </w:rPr>
            </w:pPr>
            <w:r w:rsidRPr="003D3841">
              <w:rPr>
                <w:rFonts w:ascii="Tahoma" w:hAnsi="Tahoma" w:cs="Tahoma"/>
                <w:sz w:val="20"/>
                <w:szCs w:val="20"/>
              </w:rPr>
              <w:t>Market intelligence to provide a wider scope of opportunities</w:t>
            </w:r>
          </w:p>
          <w:p w:rsidRPr="003D3841" w:rsidR="003C03CA" w:rsidP="003C03CA" w:rsidRDefault="003C03CA" w14:paraId="1E872637" w14:textId="77777777">
            <w:pPr>
              <w:pStyle w:val="ListParagraph"/>
              <w:ind w:left="1080"/>
              <w:rPr>
                <w:rFonts w:ascii="Tahoma" w:hAnsi="Tahoma" w:cs="Tahoma"/>
                <w:sz w:val="20"/>
                <w:szCs w:val="20"/>
              </w:rPr>
            </w:pPr>
          </w:p>
          <w:p w:rsidRPr="003D3841" w:rsidR="003C03CA" w:rsidP="003C03CA" w:rsidRDefault="003C03CA" w14:paraId="29EE1230" w14:textId="77777777">
            <w:pPr>
              <w:rPr>
                <w:rFonts w:ascii="Tahoma" w:hAnsi="Tahoma" w:cs="Tahoma"/>
                <w:sz w:val="20"/>
                <w:szCs w:val="20"/>
              </w:rPr>
            </w:pPr>
          </w:p>
        </w:tc>
        <w:tc>
          <w:tcPr>
            <w:tcW w:w="470" w:type="pct"/>
            <w:vAlign w:val="center"/>
          </w:tcPr>
          <w:p w:rsidRPr="00510234" w:rsidR="003C03CA" w:rsidP="003C03CA" w:rsidRDefault="003C03CA" w14:paraId="2D3C78F5" w14:textId="41D1C440">
            <w:pPr>
              <w:jc w:val="center"/>
              <w:rPr>
                <w:sz w:val="28"/>
                <w:szCs w:val="28"/>
              </w:rPr>
            </w:pPr>
            <w:r w:rsidRPr="00510234">
              <w:rPr>
                <w:rFonts w:ascii="Wingdings" w:hAnsi="Wingdings" w:cs="Wingdings"/>
                <w:sz w:val="28"/>
                <w:szCs w:val="28"/>
              </w:rPr>
              <w:t></w:t>
            </w:r>
          </w:p>
        </w:tc>
        <w:tc>
          <w:tcPr>
            <w:tcW w:w="539" w:type="pct"/>
            <w:vAlign w:val="center"/>
          </w:tcPr>
          <w:p w:rsidRPr="001F714C" w:rsidR="003C03CA" w:rsidP="003C03CA" w:rsidRDefault="003C03CA" w14:paraId="03F9075B" w14:textId="2762B4E7">
            <w:pPr>
              <w:jc w:val="center"/>
              <w:rPr>
                <w:rFonts w:ascii="Tahoma" w:hAnsi="Tahoma" w:cs="Tahoma"/>
              </w:rPr>
            </w:pPr>
            <w:r w:rsidRPr="00510234">
              <w:rPr>
                <w:rFonts w:ascii="Wingdings" w:hAnsi="Wingdings" w:cs="Wingdings"/>
                <w:sz w:val="28"/>
                <w:szCs w:val="28"/>
              </w:rPr>
              <w:t></w:t>
            </w:r>
          </w:p>
        </w:tc>
        <w:tc>
          <w:tcPr>
            <w:tcW w:w="510" w:type="pct"/>
            <w:vAlign w:val="center"/>
          </w:tcPr>
          <w:p w:rsidRPr="001F714C" w:rsidR="003C03CA" w:rsidP="003C03CA" w:rsidRDefault="003C03CA" w14:paraId="039BD1F4" w14:textId="10C2B9BE">
            <w:pPr>
              <w:jc w:val="center"/>
              <w:rPr>
                <w:rFonts w:ascii="Tahoma" w:hAnsi="Tahoma" w:cs="Tahoma"/>
              </w:rPr>
            </w:pPr>
            <w:r w:rsidRPr="00510234">
              <w:rPr>
                <w:rFonts w:ascii="Wingdings" w:hAnsi="Wingdings" w:cs="Wingdings"/>
                <w:sz w:val="28"/>
                <w:szCs w:val="28"/>
              </w:rPr>
              <w:t></w:t>
            </w:r>
          </w:p>
        </w:tc>
      </w:tr>
      <w:tr w:rsidRPr="00342968" w:rsidR="003C03CA" w:rsidTr="00C106F4" w14:paraId="2B02599D" w14:textId="77777777">
        <w:tc>
          <w:tcPr>
            <w:tcW w:w="657" w:type="pct"/>
            <w:shd w:val="clear" w:color="auto" w:fill="auto"/>
          </w:tcPr>
          <w:p w:rsidR="003C03CA" w:rsidP="003C03CA" w:rsidRDefault="003C03CA" w14:paraId="6DE7DE36" w14:textId="00B92FF8">
            <w:pPr>
              <w:jc w:val="center"/>
              <w:rPr>
                <w:rFonts w:ascii="Tahoma" w:hAnsi="Tahoma" w:cs="Tahoma"/>
              </w:rPr>
            </w:pPr>
            <w:r>
              <w:rPr>
                <w:rFonts w:ascii="Tahoma" w:hAnsi="Tahoma" w:cs="Tahoma"/>
              </w:rPr>
              <w:t>3</w:t>
            </w:r>
          </w:p>
        </w:tc>
        <w:tc>
          <w:tcPr>
            <w:tcW w:w="2825" w:type="pct"/>
          </w:tcPr>
          <w:p w:rsidRPr="003D3841" w:rsidR="003C03CA" w:rsidP="003C03CA" w:rsidRDefault="003C03CA" w14:paraId="7344A996" w14:textId="195C6DDD">
            <w:pPr>
              <w:rPr>
                <w:rFonts w:ascii="Tahoma" w:hAnsi="Tahoma" w:cs="Tahoma"/>
                <w:sz w:val="20"/>
                <w:szCs w:val="20"/>
              </w:rPr>
            </w:pPr>
            <w:r w:rsidRPr="003D3841">
              <w:rPr>
                <w:rFonts w:ascii="Tahoma" w:hAnsi="Tahoma" w:cs="Tahoma"/>
                <w:sz w:val="20"/>
                <w:szCs w:val="20"/>
              </w:rPr>
              <w:t>Annual training and refresher training to all stakeholders within our partner organisations</w:t>
            </w:r>
          </w:p>
        </w:tc>
        <w:tc>
          <w:tcPr>
            <w:tcW w:w="470" w:type="pct"/>
            <w:vAlign w:val="center"/>
          </w:tcPr>
          <w:p w:rsidRPr="00510234" w:rsidR="003C03CA" w:rsidP="003C03CA" w:rsidRDefault="003C03CA" w14:paraId="2C2AD5F5" w14:textId="09EF87D6">
            <w:pPr>
              <w:jc w:val="center"/>
              <w:rPr>
                <w:sz w:val="28"/>
                <w:szCs w:val="28"/>
              </w:rPr>
            </w:pPr>
            <w:r w:rsidRPr="00510234">
              <w:rPr>
                <w:rFonts w:ascii="Wingdings" w:hAnsi="Wingdings" w:cs="Wingdings"/>
                <w:sz w:val="28"/>
                <w:szCs w:val="28"/>
              </w:rPr>
              <w:t></w:t>
            </w:r>
          </w:p>
        </w:tc>
        <w:tc>
          <w:tcPr>
            <w:tcW w:w="539" w:type="pct"/>
            <w:vAlign w:val="center"/>
          </w:tcPr>
          <w:p w:rsidRPr="001F714C" w:rsidR="003C03CA" w:rsidP="003C03CA" w:rsidRDefault="003C03CA" w14:paraId="025ED23A" w14:textId="453ADA55">
            <w:pPr>
              <w:jc w:val="center"/>
              <w:rPr>
                <w:rFonts w:ascii="Tahoma" w:hAnsi="Tahoma" w:cs="Tahoma"/>
              </w:rPr>
            </w:pPr>
            <w:r w:rsidRPr="00510234">
              <w:rPr>
                <w:rFonts w:ascii="Wingdings" w:hAnsi="Wingdings" w:cs="Wingdings"/>
                <w:sz w:val="28"/>
                <w:szCs w:val="28"/>
              </w:rPr>
              <w:t></w:t>
            </w:r>
          </w:p>
        </w:tc>
        <w:tc>
          <w:tcPr>
            <w:tcW w:w="510" w:type="pct"/>
            <w:vAlign w:val="center"/>
          </w:tcPr>
          <w:p w:rsidRPr="001F714C" w:rsidR="003C03CA" w:rsidP="003C03CA" w:rsidRDefault="003C03CA" w14:paraId="0AB3B3B8" w14:textId="77777777">
            <w:pPr>
              <w:jc w:val="center"/>
              <w:rPr>
                <w:rFonts w:ascii="Tahoma" w:hAnsi="Tahoma" w:cs="Tahoma"/>
              </w:rPr>
            </w:pPr>
          </w:p>
        </w:tc>
      </w:tr>
      <w:tr w:rsidRPr="00342968" w:rsidR="003C03CA" w:rsidTr="00C106F4" w14:paraId="25E6503E" w14:textId="77777777">
        <w:tc>
          <w:tcPr>
            <w:tcW w:w="657" w:type="pct"/>
            <w:shd w:val="clear" w:color="auto" w:fill="auto"/>
          </w:tcPr>
          <w:p w:rsidR="003C03CA" w:rsidP="003C03CA" w:rsidRDefault="003C03CA" w14:paraId="0EBA39C5" w14:textId="4FA5B29C">
            <w:pPr>
              <w:jc w:val="center"/>
              <w:rPr>
                <w:rFonts w:ascii="Tahoma" w:hAnsi="Tahoma" w:cs="Tahoma"/>
              </w:rPr>
            </w:pPr>
            <w:r>
              <w:rPr>
                <w:rFonts w:ascii="Tahoma" w:hAnsi="Tahoma" w:cs="Tahoma"/>
              </w:rPr>
              <w:t>3</w:t>
            </w:r>
          </w:p>
        </w:tc>
        <w:tc>
          <w:tcPr>
            <w:tcW w:w="2825" w:type="pct"/>
          </w:tcPr>
          <w:p w:rsidRPr="003D3841" w:rsidR="003C03CA" w:rsidP="003C03CA" w:rsidRDefault="003C03CA" w14:paraId="7DD6D48E" w14:textId="77777777">
            <w:pPr>
              <w:pStyle w:val="ListParagraph"/>
              <w:numPr>
                <w:ilvl w:val="0"/>
                <w:numId w:val="24"/>
              </w:numPr>
              <w:rPr>
                <w:rFonts w:ascii="Tahoma" w:hAnsi="Tahoma" w:cs="Tahoma"/>
                <w:sz w:val="20"/>
                <w:szCs w:val="20"/>
              </w:rPr>
            </w:pPr>
            <w:r w:rsidRPr="003D3841">
              <w:rPr>
                <w:rFonts w:ascii="Tahoma" w:hAnsi="Tahoma" w:cs="Tahoma"/>
                <w:sz w:val="20"/>
                <w:szCs w:val="20"/>
              </w:rPr>
              <w:t>Ongoing training for internal Procurement team (CIPS)</w:t>
            </w:r>
          </w:p>
          <w:p w:rsidRPr="003D3841" w:rsidR="003C03CA" w:rsidP="003C03CA" w:rsidRDefault="003C03CA" w14:paraId="1946F9BC" w14:textId="35A53815">
            <w:pPr>
              <w:rPr>
                <w:rFonts w:ascii="Tahoma" w:hAnsi="Tahoma" w:cs="Tahoma"/>
                <w:sz w:val="20"/>
                <w:szCs w:val="20"/>
              </w:rPr>
            </w:pPr>
            <w:r w:rsidRPr="003D3841">
              <w:rPr>
                <w:rFonts w:ascii="Tahoma" w:hAnsi="Tahoma" w:cs="Tahoma"/>
                <w:sz w:val="20"/>
                <w:szCs w:val="20"/>
              </w:rPr>
              <w:t xml:space="preserve">Continue to support ongoing internal development and mentoring to ensure there is good succession planning and internal opportunities </w:t>
            </w:r>
          </w:p>
        </w:tc>
        <w:tc>
          <w:tcPr>
            <w:tcW w:w="470" w:type="pct"/>
            <w:vAlign w:val="center"/>
          </w:tcPr>
          <w:p w:rsidRPr="00510234" w:rsidR="003C03CA" w:rsidP="003C03CA" w:rsidRDefault="003C03CA" w14:paraId="52E7597E" w14:textId="1E655812">
            <w:pPr>
              <w:jc w:val="center"/>
              <w:rPr>
                <w:sz w:val="28"/>
                <w:szCs w:val="28"/>
              </w:rPr>
            </w:pPr>
            <w:r w:rsidRPr="00510234">
              <w:rPr>
                <w:rFonts w:ascii="Wingdings" w:hAnsi="Wingdings" w:cs="Wingdings"/>
                <w:sz w:val="28"/>
                <w:szCs w:val="28"/>
              </w:rPr>
              <w:t></w:t>
            </w:r>
          </w:p>
        </w:tc>
        <w:tc>
          <w:tcPr>
            <w:tcW w:w="539" w:type="pct"/>
            <w:vAlign w:val="center"/>
          </w:tcPr>
          <w:p w:rsidRPr="001F714C" w:rsidR="003C03CA" w:rsidP="003C03CA" w:rsidRDefault="003C03CA" w14:paraId="10611975" w14:textId="30F0673B">
            <w:pPr>
              <w:jc w:val="center"/>
              <w:rPr>
                <w:rFonts w:ascii="Tahoma" w:hAnsi="Tahoma" w:cs="Tahoma"/>
              </w:rPr>
            </w:pPr>
            <w:r w:rsidRPr="00510234">
              <w:rPr>
                <w:rFonts w:ascii="Wingdings" w:hAnsi="Wingdings" w:cs="Wingdings"/>
                <w:sz w:val="28"/>
                <w:szCs w:val="28"/>
              </w:rPr>
              <w:t></w:t>
            </w:r>
          </w:p>
        </w:tc>
        <w:tc>
          <w:tcPr>
            <w:tcW w:w="510" w:type="pct"/>
            <w:vAlign w:val="center"/>
          </w:tcPr>
          <w:p w:rsidRPr="001F714C" w:rsidR="003C03CA" w:rsidP="003C03CA" w:rsidRDefault="003C03CA" w14:paraId="781A5972" w14:textId="11B52139">
            <w:pPr>
              <w:jc w:val="center"/>
              <w:rPr>
                <w:rFonts w:ascii="Tahoma" w:hAnsi="Tahoma" w:cs="Tahoma"/>
              </w:rPr>
            </w:pPr>
            <w:r w:rsidRPr="00510234">
              <w:rPr>
                <w:rFonts w:ascii="Wingdings" w:hAnsi="Wingdings" w:cs="Wingdings"/>
                <w:sz w:val="28"/>
                <w:szCs w:val="28"/>
              </w:rPr>
              <w:t></w:t>
            </w:r>
          </w:p>
        </w:tc>
      </w:tr>
      <w:tr w:rsidRPr="00342968" w:rsidR="003C03CA" w:rsidTr="00C106F4" w14:paraId="5DC88E6F" w14:textId="77777777">
        <w:tc>
          <w:tcPr>
            <w:tcW w:w="657" w:type="pct"/>
            <w:shd w:val="clear" w:color="auto" w:fill="auto"/>
          </w:tcPr>
          <w:p w:rsidR="003C03CA" w:rsidP="003C03CA" w:rsidRDefault="00C106F4" w14:paraId="5A53E663" w14:textId="07CB42AA">
            <w:pPr>
              <w:jc w:val="center"/>
              <w:rPr>
                <w:rFonts w:ascii="Tahoma" w:hAnsi="Tahoma" w:cs="Tahoma"/>
              </w:rPr>
            </w:pPr>
            <w:r>
              <w:rPr>
                <w:rFonts w:ascii="Tahoma" w:hAnsi="Tahoma" w:cs="Tahoma"/>
              </w:rPr>
              <w:t>3</w:t>
            </w:r>
          </w:p>
        </w:tc>
        <w:tc>
          <w:tcPr>
            <w:tcW w:w="2825" w:type="pct"/>
          </w:tcPr>
          <w:p w:rsidRPr="003D3841" w:rsidR="003C03CA" w:rsidP="003C03CA" w:rsidRDefault="003C03CA" w14:paraId="5FBA4FC9" w14:textId="6CC83290">
            <w:pPr>
              <w:rPr>
                <w:rFonts w:ascii="Tahoma" w:hAnsi="Tahoma" w:cs="Tahoma"/>
                <w:sz w:val="20"/>
                <w:szCs w:val="20"/>
              </w:rPr>
            </w:pPr>
            <w:r w:rsidRPr="003D3841">
              <w:rPr>
                <w:rFonts w:ascii="Tahoma" w:hAnsi="Tahoma" w:cs="Tahoma"/>
                <w:sz w:val="20"/>
                <w:szCs w:val="20"/>
              </w:rPr>
              <w:t>Ethics Training</w:t>
            </w:r>
          </w:p>
        </w:tc>
        <w:tc>
          <w:tcPr>
            <w:tcW w:w="470" w:type="pct"/>
            <w:vAlign w:val="center"/>
          </w:tcPr>
          <w:p w:rsidRPr="00510234" w:rsidR="003C03CA" w:rsidP="003C03CA" w:rsidRDefault="003C03CA" w14:paraId="0993BA79" w14:textId="5748BA9E">
            <w:pPr>
              <w:jc w:val="center"/>
              <w:rPr>
                <w:sz w:val="28"/>
                <w:szCs w:val="28"/>
              </w:rPr>
            </w:pPr>
            <w:r w:rsidRPr="00510234">
              <w:rPr>
                <w:rFonts w:ascii="Wingdings" w:hAnsi="Wingdings" w:cs="Wingdings"/>
                <w:sz w:val="28"/>
                <w:szCs w:val="28"/>
              </w:rPr>
              <w:t></w:t>
            </w:r>
          </w:p>
        </w:tc>
        <w:tc>
          <w:tcPr>
            <w:tcW w:w="539" w:type="pct"/>
            <w:vAlign w:val="center"/>
          </w:tcPr>
          <w:p w:rsidRPr="001F714C" w:rsidR="003C03CA" w:rsidP="003C03CA" w:rsidRDefault="003C03CA" w14:paraId="03656F61" w14:textId="1C2C266D">
            <w:pPr>
              <w:jc w:val="center"/>
              <w:rPr>
                <w:rFonts w:ascii="Tahoma" w:hAnsi="Tahoma" w:cs="Tahoma"/>
              </w:rPr>
            </w:pPr>
            <w:r w:rsidRPr="00F239C6">
              <w:rPr>
                <w:rFonts w:ascii="Tahoma" w:hAnsi="Tahoma" w:cs="Tahoma"/>
                <w:sz w:val="20"/>
                <w:szCs w:val="20"/>
              </w:rPr>
              <w:t xml:space="preserve">Repeated Annually </w:t>
            </w:r>
          </w:p>
        </w:tc>
        <w:tc>
          <w:tcPr>
            <w:tcW w:w="510" w:type="pct"/>
            <w:vAlign w:val="center"/>
          </w:tcPr>
          <w:p w:rsidRPr="001F714C" w:rsidR="003C03CA" w:rsidP="003C03CA" w:rsidRDefault="003C03CA" w14:paraId="656E9149" w14:textId="2154A8D7">
            <w:pPr>
              <w:jc w:val="center"/>
              <w:rPr>
                <w:rFonts w:ascii="Tahoma" w:hAnsi="Tahoma" w:cs="Tahoma"/>
              </w:rPr>
            </w:pPr>
            <w:r w:rsidRPr="00F239C6">
              <w:rPr>
                <w:rFonts w:ascii="Tahoma" w:hAnsi="Tahoma" w:cs="Tahoma"/>
                <w:sz w:val="20"/>
                <w:szCs w:val="20"/>
              </w:rPr>
              <w:t xml:space="preserve">Repeated </w:t>
            </w:r>
            <w:r w:rsidRPr="00F239C6" w:rsidR="00EB7585">
              <w:rPr>
                <w:rFonts w:ascii="Tahoma" w:hAnsi="Tahoma" w:cs="Tahoma"/>
                <w:sz w:val="20"/>
                <w:szCs w:val="20"/>
              </w:rPr>
              <w:t>Annually</w:t>
            </w:r>
            <w:r w:rsidRPr="00F239C6">
              <w:rPr>
                <w:rFonts w:ascii="Tahoma" w:hAnsi="Tahoma" w:cs="Tahoma"/>
                <w:sz w:val="20"/>
                <w:szCs w:val="20"/>
              </w:rPr>
              <w:t xml:space="preserve"> </w:t>
            </w:r>
          </w:p>
        </w:tc>
      </w:tr>
      <w:tr w:rsidRPr="00342968" w:rsidR="003C03CA" w:rsidTr="00C106F4" w14:paraId="15AB323B" w14:textId="77777777">
        <w:trPr>
          <w:trHeight w:val="219"/>
        </w:trPr>
        <w:tc>
          <w:tcPr>
            <w:tcW w:w="657" w:type="pct"/>
            <w:shd w:val="clear" w:color="auto" w:fill="auto"/>
          </w:tcPr>
          <w:p w:rsidRPr="003C03CA" w:rsidR="003C03CA" w:rsidP="003C03CA" w:rsidRDefault="00C106F4" w14:paraId="522616F7" w14:textId="5901B09B">
            <w:pPr>
              <w:jc w:val="center"/>
              <w:rPr>
                <w:rFonts w:ascii="Tahoma" w:hAnsi="Tahoma" w:cs="Tahoma"/>
              </w:rPr>
            </w:pPr>
            <w:r>
              <w:rPr>
                <w:rFonts w:ascii="Tahoma" w:hAnsi="Tahoma" w:cs="Tahoma"/>
              </w:rPr>
              <w:t>4</w:t>
            </w:r>
          </w:p>
        </w:tc>
        <w:tc>
          <w:tcPr>
            <w:tcW w:w="2825" w:type="pct"/>
            <w:vAlign w:val="center"/>
          </w:tcPr>
          <w:p w:rsidRPr="003D3841" w:rsidR="003C03CA" w:rsidP="003C03CA" w:rsidRDefault="003C03CA" w14:paraId="45A74D00" w14:textId="77777777">
            <w:pPr>
              <w:rPr>
                <w:rFonts w:ascii="Tahoma" w:hAnsi="Tahoma" w:cs="Tahoma"/>
                <w:sz w:val="20"/>
                <w:szCs w:val="20"/>
              </w:rPr>
            </w:pPr>
            <w:r w:rsidRPr="003D3841">
              <w:rPr>
                <w:rFonts w:ascii="Tahoma" w:hAnsi="Tahoma" w:cs="Tahoma"/>
                <w:sz w:val="20"/>
                <w:szCs w:val="20"/>
              </w:rPr>
              <w:t>More proactive with collaborative opportunities;</w:t>
            </w:r>
          </w:p>
          <w:p w:rsidRPr="003D3841" w:rsidR="003C03CA" w:rsidP="003C03CA" w:rsidRDefault="003C03CA" w14:paraId="6EC353BF" w14:textId="77777777">
            <w:pPr>
              <w:pStyle w:val="ListParagraph"/>
              <w:numPr>
                <w:ilvl w:val="0"/>
                <w:numId w:val="11"/>
              </w:numPr>
              <w:rPr>
                <w:rFonts w:ascii="Tahoma" w:hAnsi="Tahoma" w:cs="Tahoma"/>
                <w:sz w:val="20"/>
                <w:szCs w:val="20"/>
              </w:rPr>
            </w:pPr>
            <w:r w:rsidRPr="003D3841">
              <w:rPr>
                <w:rFonts w:ascii="Tahoma" w:hAnsi="Tahoma" w:cs="Tahoma"/>
                <w:sz w:val="20"/>
                <w:szCs w:val="20"/>
              </w:rPr>
              <w:t>Continuing to work and develop the work plan with key stakeholders across the four authorities to identify any collaboration opportunities</w:t>
            </w:r>
          </w:p>
          <w:p w:rsidRPr="003D3841" w:rsidR="003C03CA" w:rsidP="003C03CA" w:rsidRDefault="003C03CA" w14:paraId="122C9E02" w14:textId="5670B488">
            <w:pPr>
              <w:pStyle w:val="ListParagraph"/>
              <w:numPr>
                <w:ilvl w:val="0"/>
                <w:numId w:val="11"/>
              </w:numPr>
              <w:rPr>
                <w:rFonts w:ascii="Tahoma" w:hAnsi="Tahoma" w:cs="Tahoma"/>
                <w:sz w:val="20"/>
                <w:szCs w:val="20"/>
              </w:rPr>
            </w:pPr>
            <w:r w:rsidRPr="003D3841">
              <w:rPr>
                <w:rFonts w:ascii="Tahoma" w:hAnsi="Tahoma" w:cs="Tahoma"/>
                <w:sz w:val="20"/>
                <w:szCs w:val="20"/>
              </w:rPr>
              <w:t xml:space="preserve">Sharing the work plan when conducting stakeholder engagement </w:t>
            </w:r>
          </w:p>
          <w:p w:rsidRPr="003D3841" w:rsidR="003C03CA" w:rsidP="003C03CA" w:rsidRDefault="003C03CA" w14:paraId="1A4BD760" w14:textId="7CE70492">
            <w:pPr>
              <w:pStyle w:val="ListParagraph"/>
              <w:ind w:left="1080"/>
              <w:rPr>
                <w:rFonts w:ascii="Tahoma" w:hAnsi="Tahoma" w:cs="Tahoma"/>
                <w:sz w:val="20"/>
                <w:szCs w:val="20"/>
              </w:rPr>
            </w:pPr>
          </w:p>
        </w:tc>
        <w:tc>
          <w:tcPr>
            <w:tcW w:w="470" w:type="pct"/>
            <w:vAlign w:val="center"/>
          </w:tcPr>
          <w:p w:rsidRPr="00510234" w:rsidR="003C03CA" w:rsidP="003C03CA" w:rsidRDefault="003C03CA" w14:paraId="6A9248F3" w14:textId="06F0984C">
            <w:pPr>
              <w:jc w:val="center"/>
              <w:rPr>
                <w:sz w:val="28"/>
                <w:szCs w:val="28"/>
              </w:rPr>
            </w:pPr>
            <w:r w:rsidRPr="00510234">
              <w:rPr>
                <w:rFonts w:ascii="Wingdings" w:hAnsi="Wingdings" w:cs="Wingdings"/>
                <w:sz w:val="28"/>
                <w:szCs w:val="28"/>
              </w:rPr>
              <w:t></w:t>
            </w:r>
          </w:p>
        </w:tc>
        <w:tc>
          <w:tcPr>
            <w:tcW w:w="539" w:type="pct"/>
            <w:vAlign w:val="center"/>
          </w:tcPr>
          <w:p w:rsidRPr="00510234" w:rsidR="003C03CA" w:rsidP="003C03CA" w:rsidRDefault="003C03CA" w14:paraId="090592A2" w14:textId="570F5441">
            <w:pPr>
              <w:jc w:val="center"/>
              <w:rPr>
                <w:sz w:val="28"/>
                <w:szCs w:val="28"/>
              </w:rPr>
            </w:pPr>
            <w:r w:rsidRPr="00510234">
              <w:rPr>
                <w:rFonts w:ascii="Wingdings" w:hAnsi="Wingdings" w:cs="Wingdings"/>
                <w:sz w:val="28"/>
                <w:szCs w:val="28"/>
              </w:rPr>
              <w:t></w:t>
            </w:r>
          </w:p>
        </w:tc>
        <w:tc>
          <w:tcPr>
            <w:tcW w:w="510" w:type="pct"/>
            <w:vAlign w:val="center"/>
          </w:tcPr>
          <w:p w:rsidRPr="00510234" w:rsidR="003C03CA" w:rsidP="003C03CA" w:rsidRDefault="003C03CA" w14:paraId="35D70A19" w14:textId="022027BF">
            <w:pPr>
              <w:jc w:val="center"/>
              <w:rPr>
                <w:sz w:val="28"/>
                <w:szCs w:val="28"/>
              </w:rPr>
            </w:pPr>
            <w:r w:rsidRPr="00510234">
              <w:rPr>
                <w:rFonts w:ascii="Wingdings" w:hAnsi="Wingdings" w:cs="Wingdings"/>
                <w:sz w:val="28"/>
                <w:szCs w:val="28"/>
              </w:rPr>
              <w:t></w:t>
            </w:r>
          </w:p>
        </w:tc>
      </w:tr>
      <w:tr w:rsidRPr="00342968" w:rsidR="00C106F4" w:rsidTr="00C106F4" w14:paraId="4BBD79B7" w14:textId="77777777">
        <w:tc>
          <w:tcPr>
            <w:tcW w:w="657" w:type="pct"/>
            <w:shd w:val="clear" w:color="auto" w:fill="auto"/>
          </w:tcPr>
          <w:p w:rsidR="00C106F4" w:rsidP="00C106F4" w:rsidRDefault="00C106F4" w14:paraId="158DCB7C" w14:textId="1ACADE47">
            <w:pPr>
              <w:jc w:val="center"/>
              <w:rPr>
                <w:rFonts w:ascii="Tahoma" w:hAnsi="Tahoma" w:cs="Tahoma"/>
              </w:rPr>
            </w:pPr>
            <w:r>
              <w:rPr>
                <w:rFonts w:ascii="Tahoma" w:hAnsi="Tahoma" w:cs="Tahoma"/>
              </w:rPr>
              <w:t>4</w:t>
            </w:r>
          </w:p>
        </w:tc>
        <w:tc>
          <w:tcPr>
            <w:tcW w:w="2825" w:type="pct"/>
            <w:vAlign w:val="center"/>
          </w:tcPr>
          <w:p w:rsidRPr="003D3841" w:rsidR="00C106F4" w:rsidP="00C106F4" w:rsidRDefault="00C106F4" w14:paraId="54E0A65E" w14:textId="77777777">
            <w:pPr>
              <w:rPr>
                <w:rFonts w:ascii="Tahoma" w:hAnsi="Tahoma" w:cs="Tahoma"/>
                <w:sz w:val="20"/>
                <w:szCs w:val="20"/>
              </w:rPr>
            </w:pPr>
            <w:r w:rsidRPr="003D3841">
              <w:rPr>
                <w:rFonts w:ascii="Tahoma" w:hAnsi="Tahoma" w:cs="Tahoma"/>
                <w:sz w:val="20"/>
                <w:szCs w:val="20"/>
              </w:rPr>
              <w:t>Internal Working Groups (Squads)</w:t>
            </w:r>
          </w:p>
          <w:p w:rsidRPr="003D3841" w:rsidR="00C106F4" w:rsidP="00C106F4" w:rsidRDefault="00C106F4" w14:paraId="495B3BE4" w14:textId="77777777">
            <w:pPr>
              <w:pStyle w:val="ListParagraph"/>
              <w:numPr>
                <w:ilvl w:val="0"/>
                <w:numId w:val="12"/>
              </w:numPr>
              <w:rPr>
                <w:rFonts w:ascii="Tahoma" w:hAnsi="Tahoma" w:cs="Tahoma"/>
                <w:sz w:val="20"/>
                <w:szCs w:val="20"/>
              </w:rPr>
            </w:pPr>
            <w:r w:rsidRPr="003D3841">
              <w:rPr>
                <w:rFonts w:ascii="Tahoma" w:hAnsi="Tahoma" w:cs="Tahoma"/>
                <w:sz w:val="20"/>
                <w:szCs w:val="20"/>
              </w:rPr>
              <w:t>Monthly sub-category working group with STAR partners to identify areas for collaboration and potential saving opportunities.</w:t>
            </w:r>
          </w:p>
          <w:p w:rsidRPr="003D3841" w:rsidR="00C106F4" w:rsidP="00C106F4" w:rsidRDefault="00C106F4" w14:paraId="7BC4063F" w14:textId="4C156834">
            <w:pPr>
              <w:rPr>
                <w:rFonts w:ascii="Tahoma" w:hAnsi="Tahoma" w:cs="Tahoma"/>
                <w:sz w:val="20"/>
                <w:szCs w:val="20"/>
              </w:rPr>
            </w:pPr>
            <w:r w:rsidRPr="003D3841">
              <w:rPr>
                <w:rFonts w:ascii="Tahoma" w:hAnsi="Tahoma" w:cs="Tahoma"/>
                <w:sz w:val="20"/>
                <w:szCs w:val="20"/>
              </w:rPr>
              <w:t>Review of ongoing needs of requirement to allow for whole life costing processes and specification changes.</w:t>
            </w:r>
          </w:p>
        </w:tc>
        <w:tc>
          <w:tcPr>
            <w:tcW w:w="470" w:type="pct"/>
            <w:vAlign w:val="center"/>
          </w:tcPr>
          <w:p w:rsidRPr="00510234" w:rsidR="00C106F4" w:rsidP="00C106F4" w:rsidRDefault="00C106F4" w14:paraId="2A30938D" w14:textId="6C4B6C94">
            <w:pPr>
              <w:jc w:val="center"/>
              <w:rPr>
                <w:rFonts w:ascii="Wingdings" w:hAnsi="Wingdings" w:cs="Wingdings"/>
                <w:sz w:val="28"/>
                <w:szCs w:val="28"/>
              </w:rPr>
            </w:pPr>
            <w:r w:rsidRPr="00510234">
              <w:rPr>
                <w:rFonts w:ascii="Wingdings" w:hAnsi="Wingdings" w:cs="Wingdings"/>
                <w:sz w:val="28"/>
                <w:szCs w:val="28"/>
              </w:rPr>
              <w:t></w:t>
            </w:r>
          </w:p>
        </w:tc>
        <w:tc>
          <w:tcPr>
            <w:tcW w:w="539" w:type="pct"/>
            <w:vAlign w:val="center"/>
          </w:tcPr>
          <w:p w:rsidRPr="00510234" w:rsidR="00C106F4" w:rsidP="00C106F4" w:rsidRDefault="00C106F4" w14:paraId="24995B05" w14:textId="249153DE">
            <w:pPr>
              <w:jc w:val="center"/>
              <w:rPr>
                <w:rFonts w:ascii="Wingdings" w:hAnsi="Wingdings" w:cs="Wingdings"/>
                <w:sz w:val="28"/>
                <w:szCs w:val="28"/>
              </w:rPr>
            </w:pPr>
            <w:r w:rsidRPr="00510234">
              <w:rPr>
                <w:rFonts w:ascii="Wingdings" w:hAnsi="Wingdings" w:cs="Wingdings"/>
                <w:sz w:val="28"/>
                <w:szCs w:val="28"/>
              </w:rPr>
              <w:t></w:t>
            </w:r>
          </w:p>
        </w:tc>
        <w:tc>
          <w:tcPr>
            <w:tcW w:w="510" w:type="pct"/>
            <w:vAlign w:val="center"/>
          </w:tcPr>
          <w:p w:rsidRPr="00510234" w:rsidR="00C106F4" w:rsidP="00C106F4" w:rsidRDefault="00C106F4" w14:paraId="2A459DA5" w14:textId="764B26EA">
            <w:pPr>
              <w:jc w:val="center"/>
              <w:rPr>
                <w:rFonts w:ascii="Wingdings" w:hAnsi="Wingdings" w:cs="Wingdings"/>
                <w:sz w:val="28"/>
                <w:szCs w:val="28"/>
              </w:rPr>
            </w:pPr>
            <w:r w:rsidRPr="00510234">
              <w:rPr>
                <w:rFonts w:ascii="Wingdings" w:hAnsi="Wingdings" w:cs="Wingdings"/>
                <w:sz w:val="28"/>
                <w:szCs w:val="28"/>
              </w:rPr>
              <w:t></w:t>
            </w:r>
          </w:p>
        </w:tc>
      </w:tr>
      <w:tr w:rsidRPr="00342968" w:rsidR="00C106F4" w:rsidTr="00C106F4" w14:paraId="63BF8E81" w14:textId="77777777">
        <w:tc>
          <w:tcPr>
            <w:tcW w:w="657" w:type="pct"/>
            <w:shd w:val="clear" w:color="auto" w:fill="auto"/>
          </w:tcPr>
          <w:p w:rsidR="00C106F4" w:rsidP="00C106F4" w:rsidRDefault="00C106F4" w14:paraId="5F3CCDF7" w14:textId="0B1C7FE0">
            <w:pPr>
              <w:jc w:val="center"/>
              <w:rPr>
                <w:rFonts w:ascii="Tahoma" w:hAnsi="Tahoma" w:cs="Tahoma"/>
              </w:rPr>
            </w:pPr>
            <w:r>
              <w:rPr>
                <w:rFonts w:ascii="Tahoma" w:hAnsi="Tahoma" w:cs="Tahoma"/>
              </w:rPr>
              <w:t>4</w:t>
            </w:r>
          </w:p>
        </w:tc>
        <w:tc>
          <w:tcPr>
            <w:tcW w:w="2825" w:type="pct"/>
            <w:vAlign w:val="center"/>
          </w:tcPr>
          <w:p w:rsidRPr="003D3841" w:rsidR="00C106F4" w:rsidP="00C106F4" w:rsidRDefault="00C106F4" w14:paraId="3C20D2D9" w14:textId="77777777">
            <w:pPr>
              <w:pStyle w:val="ListParagraph"/>
              <w:numPr>
                <w:ilvl w:val="0"/>
                <w:numId w:val="12"/>
              </w:numPr>
              <w:rPr>
                <w:rFonts w:ascii="Tahoma" w:hAnsi="Tahoma" w:cs="Tahoma"/>
                <w:sz w:val="20"/>
                <w:szCs w:val="20"/>
              </w:rPr>
            </w:pPr>
            <w:r w:rsidRPr="003D3841">
              <w:rPr>
                <w:rFonts w:ascii="Tahoma" w:hAnsi="Tahoma" w:cs="Tahoma"/>
                <w:sz w:val="20"/>
                <w:szCs w:val="20"/>
              </w:rPr>
              <w:t>Reduce duplication of processes and resource’s</w:t>
            </w:r>
          </w:p>
          <w:p w:rsidRPr="003D3841" w:rsidR="00C106F4" w:rsidP="00C106F4" w:rsidRDefault="00C106F4" w14:paraId="5245A1C7" w14:textId="77777777">
            <w:pPr>
              <w:pStyle w:val="ListParagraph"/>
              <w:numPr>
                <w:ilvl w:val="0"/>
                <w:numId w:val="12"/>
              </w:numPr>
              <w:rPr>
                <w:rFonts w:ascii="Tahoma" w:hAnsi="Tahoma" w:cs="Tahoma"/>
                <w:sz w:val="20"/>
                <w:szCs w:val="20"/>
              </w:rPr>
            </w:pPr>
            <w:r w:rsidRPr="003D3841">
              <w:rPr>
                <w:rFonts w:ascii="Tahoma" w:hAnsi="Tahoma" w:cs="Tahoma"/>
                <w:sz w:val="20"/>
                <w:szCs w:val="20"/>
              </w:rPr>
              <w:t>Knowledge sharing and development</w:t>
            </w:r>
          </w:p>
          <w:p w:rsidRPr="003D3841" w:rsidR="00C106F4" w:rsidP="00C106F4" w:rsidRDefault="00C106F4" w14:paraId="545C2C0E" w14:textId="77777777">
            <w:pPr>
              <w:pStyle w:val="ListParagraph"/>
              <w:numPr>
                <w:ilvl w:val="0"/>
                <w:numId w:val="12"/>
              </w:numPr>
              <w:rPr>
                <w:rFonts w:ascii="Tahoma" w:hAnsi="Tahoma" w:cs="Tahoma"/>
                <w:sz w:val="20"/>
                <w:szCs w:val="20"/>
              </w:rPr>
            </w:pPr>
            <w:r w:rsidRPr="003D3841">
              <w:rPr>
                <w:rFonts w:ascii="Tahoma" w:hAnsi="Tahoma" w:cs="Tahoma"/>
                <w:sz w:val="20"/>
                <w:szCs w:val="20"/>
              </w:rPr>
              <w:t>Identify/Develop new opportunities (Frameworks)</w:t>
            </w:r>
          </w:p>
          <w:p w:rsidRPr="003D3841" w:rsidR="00C106F4" w:rsidP="00C106F4" w:rsidRDefault="00C106F4" w14:paraId="6F12E9FA" w14:textId="77777777">
            <w:pPr>
              <w:pStyle w:val="ListParagraph"/>
              <w:numPr>
                <w:ilvl w:val="0"/>
                <w:numId w:val="12"/>
              </w:numPr>
              <w:rPr>
                <w:rFonts w:ascii="Tahoma" w:hAnsi="Tahoma" w:cs="Tahoma"/>
                <w:sz w:val="20"/>
                <w:szCs w:val="20"/>
              </w:rPr>
            </w:pPr>
            <w:r w:rsidRPr="003D3841">
              <w:rPr>
                <w:rFonts w:ascii="Tahoma" w:hAnsi="Tahoma" w:cs="Tahoma"/>
                <w:sz w:val="20"/>
                <w:szCs w:val="20"/>
              </w:rPr>
              <w:t>Finance and Legal meetings to prevent delays</w:t>
            </w:r>
          </w:p>
          <w:p w:rsidRPr="003D3841" w:rsidR="00C106F4" w:rsidP="00C106F4" w:rsidRDefault="00C106F4" w14:paraId="43A7144E" w14:textId="0DB139E8">
            <w:pPr>
              <w:pStyle w:val="ListParagraph"/>
              <w:numPr>
                <w:ilvl w:val="0"/>
                <w:numId w:val="12"/>
              </w:numPr>
              <w:rPr>
                <w:rFonts w:ascii="Tahoma" w:hAnsi="Tahoma" w:cs="Tahoma"/>
                <w:sz w:val="20"/>
                <w:szCs w:val="20"/>
              </w:rPr>
            </w:pPr>
            <w:r w:rsidRPr="003D3841">
              <w:rPr>
                <w:rFonts w:ascii="Tahoma" w:hAnsi="Tahoma" w:cs="Tahoma"/>
                <w:sz w:val="20"/>
                <w:szCs w:val="20"/>
              </w:rPr>
              <w:t xml:space="preserve">GMCA and other strategic partnership developments </w:t>
            </w:r>
            <w:r w:rsidRPr="003D3841" w:rsidR="00EB7585">
              <w:rPr>
                <w:rFonts w:ascii="Tahoma" w:hAnsi="Tahoma" w:cs="Tahoma"/>
                <w:sz w:val="20"/>
                <w:szCs w:val="20"/>
              </w:rPr>
              <w:t>i.e.</w:t>
            </w:r>
            <w:r w:rsidRPr="003D3841">
              <w:rPr>
                <w:rFonts w:ascii="Tahoma" w:hAnsi="Tahoma" w:cs="Tahoma"/>
                <w:sz w:val="20"/>
                <w:szCs w:val="20"/>
              </w:rPr>
              <w:t xml:space="preserve"> Decarbonisation CO2 Strategies </w:t>
            </w:r>
          </w:p>
          <w:p w:rsidRPr="003D3841" w:rsidR="00C106F4" w:rsidP="00C106F4" w:rsidRDefault="00C106F4" w14:paraId="7BC2D12B" w14:textId="77777777">
            <w:pPr>
              <w:pStyle w:val="ListParagraph"/>
              <w:numPr>
                <w:ilvl w:val="0"/>
                <w:numId w:val="12"/>
              </w:numPr>
              <w:rPr>
                <w:rFonts w:ascii="Tahoma" w:hAnsi="Tahoma" w:cs="Tahoma"/>
                <w:sz w:val="20"/>
                <w:szCs w:val="20"/>
              </w:rPr>
            </w:pPr>
            <w:r w:rsidRPr="003D3841">
              <w:rPr>
                <w:rFonts w:ascii="Tahoma" w:hAnsi="Tahoma" w:cs="Tahoma"/>
                <w:sz w:val="20"/>
                <w:szCs w:val="20"/>
              </w:rPr>
              <w:t>Responsible Procurement and Growth Strategy</w:t>
            </w:r>
          </w:p>
          <w:p w:rsidRPr="003D3841" w:rsidR="00C106F4" w:rsidP="00C106F4" w:rsidRDefault="00C106F4" w14:paraId="3AB66FAC" w14:textId="77777777">
            <w:pPr>
              <w:rPr>
                <w:rFonts w:ascii="Tahoma" w:hAnsi="Tahoma" w:cs="Tahoma"/>
                <w:sz w:val="20"/>
                <w:szCs w:val="20"/>
              </w:rPr>
            </w:pPr>
          </w:p>
        </w:tc>
        <w:tc>
          <w:tcPr>
            <w:tcW w:w="470" w:type="pct"/>
            <w:vAlign w:val="center"/>
          </w:tcPr>
          <w:p w:rsidRPr="00510234" w:rsidR="00C106F4" w:rsidP="00C106F4" w:rsidRDefault="00C106F4" w14:paraId="03E6E564" w14:textId="7BDF60D8">
            <w:pPr>
              <w:jc w:val="center"/>
              <w:rPr>
                <w:rFonts w:ascii="Wingdings" w:hAnsi="Wingdings" w:cs="Wingdings"/>
                <w:sz w:val="28"/>
                <w:szCs w:val="28"/>
              </w:rPr>
            </w:pPr>
            <w:r w:rsidRPr="00510234">
              <w:rPr>
                <w:rFonts w:ascii="Wingdings" w:hAnsi="Wingdings" w:cs="Wingdings"/>
                <w:sz w:val="28"/>
                <w:szCs w:val="28"/>
              </w:rPr>
              <w:t></w:t>
            </w:r>
          </w:p>
        </w:tc>
        <w:tc>
          <w:tcPr>
            <w:tcW w:w="539" w:type="pct"/>
            <w:vAlign w:val="center"/>
          </w:tcPr>
          <w:p w:rsidRPr="00510234" w:rsidR="00C106F4" w:rsidP="00C106F4" w:rsidRDefault="00C106F4" w14:paraId="4BFAE0E1" w14:textId="439332FB">
            <w:pPr>
              <w:jc w:val="center"/>
              <w:rPr>
                <w:rFonts w:ascii="Wingdings" w:hAnsi="Wingdings" w:cs="Wingdings"/>
                <w:sz w:val="28"/>
                <w:szCs w:val="28"/>
              </w:rPr>
            </w:pPr>
            <w:r w:rsidRPr="00510234">
              <w:rPr>
                <w:rFonts w:ascii="Wingdings" w:hAnsi="Wingdings" w:cs="Wingdings"/>
                <w:sz w:val="28"/>
                <w:szCs w:val="28"/>
              </w:rPr>
              <w:t></w:t>
            </w:r>
          </w:p>
        </w:tc>
        <w:tc>
          <w:tcPr>
            <w:tcW w:w="510" w:type="pct"/>
            <w:vAlign w:val="center"/>
          </w:tcPr>
          <w:p w:rsidRPr="00510234" w:rsidR="00C106F4" w:rsidP="00C106F4" w:rsidRDefault="00C106F4" w14:paraId="7291F060" w14:textId="77777777">
            <w:pPr>
              <w:jc w:val="center"/>
              <w:rPr>
                <w:rFonts w:ascii="Wingdings" w:hAnsi="Wingdings" w:cs="Wingdings"/>
                <w:sz w:val="28"/>
                <w:szCs w:val="28"/>
              </w:rPr>
            </w:pPr>
          </w:p>
        </w:tc>
      </w:tr>
      <w:tr w:rsidRPr="00342968" w:rsidR="00C106F4" w:rsidTr="00C106F4" w14:paraId="5D589B31" w14:textId="77777777">
        <w:tc>
          <w:tcPr>
            <w:tcW w:w="657" w:type="pct"/>
            <w:shd w:val="clear" w:color="auto" w:fill="auto"/>
          </w:tcPr>
          <w:p w:rsidRPr="003C03CA" w:rsidR="00C106F4" w:rsidP="00C106F4" w:rsidRDefault="00C106F4" w14:paraId="0E65D24D" w14:textId="62729913">
            <w:pPr>
              <w:jc w:val="center"/>
              <w:rPr>
                <w:rFonts w:ascii="Tahoma" w:hAnsi="Tahoma" w:cs="Tahoma"/>
              </w:rPr>
            </w:pPr>
            <w:r>
              <w:rPr>
                <w:rFonts w:ascii="Tahoma" w:hAnsi="Tahoma" w:cs="Tahoma"/>
              </w:rPr>
              <w:t>5</w:t>
            </w:r>
          </w:p>
        </w:tc>
        <w:tc>
          <w:tcPr>
            <w:tcW w:w="2825" w:type="pct"/>
            <w:vAlign w:val="center"/>
          </w:tcPr>
          <w:p w:rsidRPr="003D3841" w:rsidR="00C106F4" w:rsidP="00C106F4" w:rsidRDefault="00C106F4" w14:paraId="221100CC" w14:textId="270A37FC">
            <w:pPr>
              <w:rPr>
                <w:rFonts w:ascii="Tahoma" w:hAnsi="Tahoma" w:cs="Tahoma"/>
                <w:sz w:val="20"/>
                <w:szCs w:val="20"/>
              </w:rPr>
            </w:pPr>
            <w:r w:rsidRPr="003D3841">
              <w:rPr>
                <w:rFonts w:ascii="Tahoma" w:hAnsi="Tahoma" w:cs="Tahoma"/>
                <w:sz w:val="20"/>
                <w:szCs w:val="20"/>
              </w:rPr>
              <w:t>Looking at more innovative solutions to drive cost savings;</w:t>
            </w:r>
          </w:p>
          <w:p w:rsidRPr="003D3841" w:rsidR="00C106F4" w:rsidP="00C106F4" w:rsidRDefault="00C106F4" w14:paraId="21A7604E" w14:textId="77777777">
            <w:pPr>
              <w:pStyle w:val="ListParagraph"/>
              <w:numPr>
                <w:ilvl w:val="0"/>
                <w:numId w:val="15"/>
              </w:numPr>
              <w:rPr>
                <w:rFonts w:ascii="Tahoma" w:hAnsi="Tahoma" w:cs="Tahoma"/>
                <w:sz w:val="20"/>
                <w:szCs w:val="20"/>
              </w:rPr>
            </w:pPr>
            <w:r w:rsidRPr="003D3841">
              <w:rPr>
                <w:rFonts w:ascii="Tahoma" w:hAnsi="Tahoma" w:cs="Tahoma"/>
                <w:sz w:val="20"/>
                <w:szCs w:val="20"/>
              </w:rPr>
              <w:t xml:space="preserve">Contract/Specification Reviews </w:t>
            </w:r>
          </w:p>
          <w:p w:rsidRPr="003D3841" w:rsidR="00C106F4" w:rsidP="00C106F4" w:rsidRDefault="00C106F4" w14:paraId="76F68B01" w14:textId="09BBEB57">
            <w:pPr>
              <w:pStyle w:val="ListParagraph"/>
              <w:numPr>
                <w:ilvl w:val="0"/>
                <w:numId w:val="15"/>
              </w:numPr>
              <w:rPr>
                <w:rFonts w:ascii="Tahoma" w:hAnsi="Tahoma" w:cs="Tahoma"/>
                <w:sz w:val="20"/>
                <w:szCs w:val="20"/>
              </w:rPr>
            </w:pPr>
            <w:r w:rsidRPr="003D3841">
              <w:rPr>
                <w:rFonts w:ascii="Tahoma" w:hAnsi="Tahoma" w:cs="Tahoma"/>
                <w:sz w:val="20"/>
                <w:szCs w:val="20"/>
              </w:rPr>
              <w:t xml:space="preserve">Thinking ‘outside the box’ with all procurement activity </w:t>
            </w:r>
          </w:p>
          <w:p w:rsidRPr="003D3841" w:rsidR="00C106F4" w:rsidP="00C106F4" w:rsidRDefault="00C106F4" w14:paraId="05C34E49" w14:textId="77777777">
            <w:pPr>
              <w:pStyle w:val="ListParagraph"/>
              <w:numPr>
                <w:ilvl w:val="0"/>
                <w:numId w:val="15"/>
              </w:numPr>
              <w:rPr>
                <w:rFonts w:ascii="Tahoma" w:hAnsi="Tahoma" w:cs="Tahoma"/>
                <w:sz w:val="20"/>
                <w:szCs w:val="20"/>
              </w:rPr>
            </w:pPr>
            <w:r w:rsidRPr="003D3841">
              <w:rPr>
                <w:rFonts w:ascii="Tahoma" w:hAnsi="Tahoma" w:cs="Tahoma"/>
                <w:sz w:val="20"/>
                <w:szCs w:val="20"/>
              </w:rPr>
              <w:t>Challenging stakeholders to ensure that the best solution is put forward</w:t>
            </w:r>
          </w:p>
          <w:p w:rsidRPr="003D3841" w:rsidR="00C106F4" w:rsidP="00C106F4" w:rsidRDefault="00C106F4" w14:paraId="07B437D3" w14:textId="309EFE6B">
            <w:pPr>
              <w:pStyle w:val="ListParagraph"/>
              <w:numPr>
                <w:ilvl w:val="0"/>
                <w:numId w:val="15"/>
              </w:numPr>
              <w:rPr>
                <w:rFonts w:ascii="Tahoma" w:hAnsi="Tahoma" w:cs="Tahoma"/>
                <w:sz w:val="20"/>
                <w:szCs w:val="20"/>
              </w:rPr>
            </w:pPr>
            <w:r w:rsidRPr="003D3841">
              <w:rPr>
                <w:rFonts w:ascii="Tahoma" w:hAnsi="Tahoma" w:cs="Tahoma"/>
                <w:sz w:val="20"/>
                <w:szCs w:val="20"/>
              </w:rPr>
              <w:t>Opportunities to feed into GM collaborations and gain relevant experience of changing markets and potential new opportunities.</w:t>
            </w:r>
          </w:p>
          <w:p w:rsidRPr="003D3841" w:rsidR="00C106F4" w:rsidP="00C106F4" w:rsidRDefault="00C106F4" w14:paraId="734192C2" w14:textId="2868C00B">
            <w:pPr>
              <w:rPr>
                <w:rFonts w:ascii="Tahoma" w:hAnsi="Tahoma" w:cs="Tahoma"/>
                <w:sz w:val="20"/>
                <w:szCs w:val="20"/>
              </w:rPr>
            </w:pPr>
            <w:r w:rsidRPr="003D3841">
              <w:rPr>
                <w:rFonts w:ascii="Tahoma" w:hAnsi="Tahoma" w:cs="Tahoma"/>
                <w:sz w:val="20"/>
                <w:szCs w:val="20"/>
              </w:rPr>
              <w:t xml:space="preserve"> </w:t>
            </w:r>
          </w:p>
        </w:tc>
        <w:tc>
          <w:tcPr>
            <w:tcW w:w="470" w:type="pct"/>
            <w:vAlign w:val="center"/>
          </w:tcPr>
          <w:p w:rsidRPr="00510234" w:rsidR="00C106F4" w:rsidP="00C106F4" w:rsidRDefault="00C106F4" w14:paraId="35A824EC" w14:textId="78573E27">
            <w:pPr>
              <w:jc w:val="center"/>
              <w:rPr>
                <w:sz w:val="28"/>
                <w:szCs w:val="28"/>
              </w:rPr>
            </w:pPr>
            <w:r w:rsidRPr="00510234">
              <w:rPr>
                <w:rFonts w:ascii="Wingdings" w:hAnsi="Wingdings" w:cs="Wingdings"/>
                <w:sz w:val="28"/>
                <w:szCs w:val="28"/>
              </w:rPr>
              <w:t></w:t>
            </w:r>
          </w:p>
        </w:tc>
        <w:tc>
          <w:tcPr>
            <w:tcW w:w="539" w:type="pct"/>
            <w:vAlign w:val="center"/>
          </w:tcPr>
          <w:p w:rsidRPr="00510234" w:rsidR="00C106F4" w:rsidP="00C106F4" w:rsidRDefault="00C106F4" w14:paraId="0E9D42BC" w14:textId="45F84798">
            <w:pPr>
              <w:jc w:val="center"/>
              <w:rPr>
                <w:sz w:val="28"/>
                <w:szCs w:val="28"/>
              </w:rPr>
            </w:pPr>
            <w:r w:rsidRPr="00510234">
              <w:rPr>
                <w:rFonts w:ascii="Wingdings" w:hAnsi="Wingdings" w:cs="Wingdings"/>
                <w:sz w:val="28"/>
                <w:szCs w:val="28"/>
              </w:rPr>
              <w:t></w:t>
            </w:r>
          </w:p>
        </w:tc>
        <w:tc>
          <w:tcPr>
            <w:tcW w:w="510" w:type="pct"/>
            <w:vAlign w:val="center"/>
          </w:tcPr>
          <w:p w:rsidRPr="00510234" w:rsidR="00C106F4" w:rsidP="00C106F4" w:rsidRDefault="00C106F4" w14:paraId="4215E756" w14:textId="60DF5B92">
            <w:pPr>
              <w:jc w:val="center"/>
              <w:rPr>
                <w:sz w:val="28"/>
                <w:szCs w:val="28"/>
              </w:rPr>
            </w:pPr>
            <w:r w:rsidRPr="00510234">
              <w:rPr>
                <w:rFonts w:ascii="Wingdings" w:hAnsi="Wingdings" w:cs="Wingdings"/>
                <w:sz w:val="28"/>
                <w:szCs w:val="28"/>
              </w:rPr>
              <w:t></w:t>
            </w:r>
          </w:p>
        </w:tc>
      </w:tr>
      <w:tr w:rsidRPr="00342968" w:rsidR="00C106F4" w:rsidTr="00C106F4" w14:paraId="43FDE901" w14:textId="77777777">
        <w:tc>
          <w:tcPr>
            <w:tcW w:w="657" w:type="pct"/>
            <w:shd w:val="clear" w:color="auto" w:fill="auto"/>
          </w:tcPr>
          <w:p w:rsidRPr="001F714C" w:rsidR="00C106F4" w:rsidP="00C106F4" w:rsidRDefault="00C106F4" w14:paraId="0FEBBD92" w14:textId="30003A88">
            <w:pPr>
              <w:jc w:val="center"/>
              <w:rPr>
                <w:rFonts w:ascii="Tahoma" w:hAnsi="Tahoma" w:cs="Tahoma"/>
              </w:rPr>
            </w:pPr>
            <w:r>
              <w:rPr>
                <w:rFonts w:ascii="Tahoma" w:hAnsi="Tahoma" w:cs="Tahoma"/>
              </w:rPr>
              <w:t>5</w:t>
            </w:r>
          </w:p>
        </w:tc>
        <w:tc>
          <w:tcPr>
            <w:tcW w:w="2825" w:type="pct"/>
            <w:vAlign w:val="center"/>
          </w:tcPr>
          <w:p w:rsidRPr="003D3841" w:rsidR="00C106F4" w:rsidP="00C106F4" w:rsidRDefault="00C106F4" w14:paraId="2D6DE6A3" w14:textId="77777777">
            <w:pPr>
              <w:rPr>
                <w:rFonts w:ascii="Tahoma" w:hAnsi="Tahoma" w:cs="Tahoma"/>
                <w:sz w:val="20"/>
                <w:szCs w:val="20"/>
              </w:rPr>
            </w:pPr>
            <w:r w:rsidRPr="003D3841">
              <w:rPr>
                <w:rFonts w:ascii="Tahoma" w:hAnsi="Tahoma" w:cs="Tahoma"/>
                <w:sz w:val="20"/>
                <w:szCs w:val="20"/>
              </w:rPr>
              <w:t>Continue to work with TPOs in line with our grow your own policy;</w:t>
            </w:r>
          </w:p>
          <w:p w:rsidRPr="003D3841" w:rsidR="00C106F4" w:rsidP="00C106F4" w:rsidRDefault="00C106F4" w14:paraId="6C35C551" w14:textId="77777777">
            <w:pPr>
              <w:pStyle w:val="ListParagraph"/>
              <w:numPr>
                <w:ilvl w:val="0"/>
                <w:numId w:val="14"/>
              </w:numPr>
              <w:rPr>
                <w:rFonts w:ascii="Tahoma" w:hAnsi="Tahoma" w:cs="Tahoma"/>
                <w:sz w:val="20"/>
                <w:szCs w:val="20"/>
              </w:rPr>
            </w:pPr>
            <w:r w:rsidRPr="003D3841">
              <w:rPr>
                <w:rFonts w:ascii="Tahoma" w:hAnsi="Tahoma" w:cs="Tahoma"/>
                <w:sz w:val="20"/>
                <w:szCs w:val="20"/>
              </w:rPr>
              <w:t>Further training opportunities</w:t>
            </w:r>
          </w:p>
          <w:p w:rsidRPr="003D3841" w:rsidR="00C106F4" w:rsidP="00C106F4" w:rsidRDefault="00C106F4" w14:paraId="65DFA6EA" w14:textId="77777777">
            <w:pPr>
              <w:pStyle w:val="ListParagraph"/>
              <w:numPr>
                <w:ilvl w:val="0"/>
                <w:numId w:val="14"/>
              </w:numPr>
              <w:rPr>
                <w:rFonts w:ascii="Tahoma" w:hAnsi="Tahoma" w:cs="Tahoma"/>
                <w:sz w:val="20"/>
                <w:szCs w:val="20"/>
              </w:rPr>
            </w:pPr>
            <w:r w:rsidRPr="003D3841">
              <w:rPr>
                <w:rFonts w:ascii="Tahoma" w:hAnsi="Tahoma" w:cs="Tahoma"/>
                <w:sz w:val="20"/>
                <w:szCs w:val="20"/>
              </w:rPr>
              <w:t xml:space="preserve">Continue with skill gap analysis to identify areas for improvement </w:t>
            </w:r>
          </w:p>
          <w:p w:rsidRPr="003D3841" w:rsidR="00C106F4" w:rsidP="00C106F4" w:rsidRDefault="00C106F4" w14:paraId="61D4465B" w14:textId="77777777">
            <w:pPr>
              <w:rPr>
                <w:rFonts w:ascii="Tahoma" w:hAnsi="Tahoma" w:cs="Tahoma"/>
                <w:sz w:val="20"/>
                <w:szCs w:val="20"/>
              </w:rPr>
            </w:pPr>
          </w:p>
        </w:tc>
        <w:tc>
          <w:tcPr>
            <w:tcW w:w="470" w:type="pct"/>
            <w:vAlign w:val="center"/>
          </w:tcPr>
          <w:p w:rsidRPr="00510234" w:rsidR="00C106F4" w:rsidP="00C106F4" w:rsidRDefault="00C106F4" w14:paraId="279BF35E" w14:textId="50134DD3">
            <w:pPr>
              <w:jc w:val="center"/>
              <w:rPr>
                <w:rFonts w:ascii="Wingdings" w:hAnsi="Wingdings" w:cs="Wingdings"/>
                <w:sz w:val="28"/>
                <w:szCs w:val="28"/>
              </w:rPr>
            </w:pPr>
            <w:r w:rsidRPr="00510234">
              <w:rPr>
                <w:rFonts w:ascii="Wingdings" w:hAnsi="Wingdings" w:cs="Wingdings"/>
                <w:sz w:val="28"/>
                <w:szCs w:val="28"/>
              </w:rPr>
              <w:t></w:t>
            </w:r>
          </w:p>
        </w:tc>
        <w:tc>
          <w:tcPr>
            <w:tcW w:w="539" w:type="pct"/>
            <w:vAlign w:val="center"/>
          </w:tcPr>
          <w:p w:rsidRPr="00510234" w:rsidR="00C106F4" w:rsidP="00C106F4" w:rsidRDefault="00C106F4" w14:paraId="24D41C9D" w14:textId="0F9D8A4C">
            <w:pPr>
              <w:jc w:val="center"/>
              <w:rPr>
                <w:rFonts w:ascii="Wingdings" w:hAnsi="Wingdings" w:cs="Wingdings"/>
                <w:sz w:val="28"/>
                <w:szCs w:val="28"/>
              </w:rPr>
            </w:pPr>
            <w:r w:rsidRPr="00510234">
              <w:rPr>
                <w:rFonts w:ascii="Wingdings" w:hAnsi="Wingdings" w:cs="Wingdings"/>
                <w:sz w:val="28"/>
                <w:szCs w:val="28"/>
              </w:rPr>
              <w:t></w:t>
            </w:r>
          </w:p>
        </w:tc>
        <w:tc>
          <w:tcPr>
            <w:tcW w:w="510" w:type="pct"/>
            <w:vAlign w:val="center"/>
          </w:tcPr>
          <w:p w:rsidRPr="00510234" w:rsidR="00C106F4" w:rsidP="00C106F4" w:rsidRDefault="00C106F4" w14:paraId="785A871A" w14:textId="29CF35A4">
            <w:pPr>
              <w:jc w:val="center"/>
              <w:rPr>
                <w:rFonts w:ascii="Wingdings" w:hAnsi="Wingdings" w:cs="Wingdings"/>
                <w:sz w:val="28"/>
                <w:szCs w:val="28"/>
              </w:rPr>
            </w:pPr>
            <w:r w:rsidRPr="00510234">
              <w:rPr>
                <w:rFonts w:ascii="Wingdings" w:hAnsi="Wingdings" w:cs="Wingdings"/>
                <w:sz w:val="28"/>
                <w:szCs w:val="28"/>
              </w:rPr>
              <w:t></w:t>
            </w:r>
          </w:p>
        </w:tc>
      </w:tr>
      <w:tr w:rsidRPr="00342968" w:rsidR="00C106F4" w:rsidTr="00C106F4" w14:paraId="6B57FFFC" w14:textId="77777777">
        <w:tc>
          <w:tcPr>
            <w:tcW w:w="657" w:type="pct"/>
            <w:shd w:val="clear" w:color="auto" w:fill="auto"/>
          </w:tcPr>
          <w:p w:rsidRPr="001F714C" w:rsidR="00C106F4" w:rsidP="00C106F4" w:rsidRDefault="00C106F4" w14:paraId="2F861B9C" w14:textId="073F813F">
            <w:pPr>
              <w:jc w:val="center"/>
              <w:rPr>
                <w:rFonts w:ascii="Tahoma" w:hAnsi="Tahoma" w:cs="Tahoma"/>
              </w:rPr>
            </w:pPr>
            <w:r>
              <w:rPr>
                <w:rFonts w:ascii="Tahoma" w:hAnsi="Tahoma" w:cs="Tahoma"/>
              </w:rPr>
              <w:t>5</w:t>
            </w:r>
          </w:p>
        </w:tc>
        <w:tc>
          <w:tcPr>
            <w:tcW w:w="2825" w:type="pct"/>
            <w:vAlign w:val="center"/>
          </w:tcPr>
          <w:p w:rsidRPr="003D3841" w:rsidR="00C106F4" w:rsidP="00C106F4" w:rsidRDefault="00C106F4" w14:paraId="0D49989E" w14:textId="77777777">
            <w:pPr>
              <w:rPr>
                <w:rFonts w:ascii="Tahoma" w:hAnsi="Tahoma" w:cs="Tahoma"/>
                <w:sz w:val="20"/>
                <w:szCs w:val="20"/>
              </w:rPr>
            </w:pPr>
            <w:r w:rsidRPr="003D3841">
              <w:rPr>
                <w:rFonts w:ascii="Tahoma" w:hAnsi="Tahoma" w:cs="Tahoma"/>
                <w:sz w:val="20"/>
                <w:szCs w:val="20"/>
              </w:rPr>
              <w:t xml:space="preserve">Internal &amp; External Training Opportunities; </w:t>
            </w:r>
          </w:p>
          <w:p w:rsidRPr="003D3841" w:rsidR="00C106F4" w:rsidP="00C106F4" w:rsidRDefault="00C106F4" w14:paraId="5B70962D" w14:textId="77777777">
            <w:pPr>
              <w:pStyle w:val="ListParagraph"/>
              <w:numPr>
                <w:ilvl w:val="0"/>
                <w:numId w:val="13"/>
              </w:numPr>
              <w:rPr>
                <w:rFonts w:ascii="Tahoma" w:hAnsi="Tahoma" w:cs="Tahoma"/>
                <w:sz w:val="20"/>
                <w:szCs w:val="20"/>
              </w:rPr>
            </w:pPr>
            <w:r w:rsidRPr="003D3841">
              <w:rPr>
                <w:rFonts w:ascii="Tahoma" w:hAnsi="Tahoma" w:cs="Tahoma"/>
                <w:sz w:val="20"/>
                <w:szCs w:val="20"/>
              </w:rPr>
              <w:t xml:space="preserve">Continue with Back to Basics Training </w:t>
            </w:r>
          </w:p>
          <w:p w:rsidRPr="003D3841" w:rsidR="00C106F4" w:rsidP="00C106F4" w:rsidRDefault="00C106F4" w14:paraId="093E1FB5" w14:textId="77777777">
            <w:pPr>
              <w:pStyle w:val="ListParagraph"/>
              <w:numPr>
                <w:ilvl w:val="0"/>
                <w:numId w:val="13"/>
              </w:numPr>
              <w:rPr>
                <w:rFonts w:ascii="Tahoma" w:hAnsi="Tahoma" w:cs="Tahoma"/>
                <w:sz w:val="20"/>
                <w:szCs w:val="20"/>
              </w:rPr>
            </w:pPr>
            <w:r w:rsidRPr="003D3841">
              <w:rPr>
                <w:rFonts w:ascii="Tahoma" w:hAnsi="Tahoma" w:cs="Tahoma"/>
                <w:sz w:val="20"/>
                <w:szCs w:val="20"/>
              </w:rPr>
              <w:lastRenderedPageBreak/>
              <w:t>Sub-Category specific training for stakeholders and external Contractors.</w:t>
            </w:r>
          </w:p>
          <w:p w:rsidRPr="003D3841" w:rsidR="00C106F4" w:rsidP="00C106F4" w:rsidRDefault="00C106F4" w14:paraId="46DDFF05" w14:textId="2F5310B0">
            <w:pPr>
              <w:rPr>
                <w:rFonts w:ascii="Tahoma" w:hAnsi="Tahoma" w:cs="Tahoma"/>
                <w:sz w:val="20"/>
                <w:szCs w:val="20"/>
              </w:rPr>
            </w:pPr>
            <w:r w:rsidRPr="003D3841">
              <w:rPr>
                <w:rFonts w:ascii="Tahoma" w:hAnsi="Tahoma" w:cs="Tahoma"/>
                <w:sz w:val="20"/>
                <w:szCs w:val="20"/>
              </w:rPr>
              <w:t>SV training for internal clients and suppliers</w:t>
            </w:r>
          </w:p>
        </w:tc>
        <w:tc>
          <w:tcPr>
            <w:tcW w:w="470" w:type="pct"/>
            <w:vAlign w:val="center"/>
          </w:tcPr>
          <w:p w:rsidRPr="00510234" w:rsidR="00C106F4" w:rsidP="00C106F4" w:rsidRDefault="00C106F4" w14:paraId="4D8D4A5E" w14:textId="20B3F0AE">
            <w:pPr>
              <w:jc w:val="center"/>
              <w:rPr>
                <w:rFonts w:ascii="Wingdings" w:hAnsi="Wingdings" w:cs="Wingdings"/>
                <w:sz w:val="28"/>
                <w:szCs w:val="28"/>
              </w:rPr>
            </w:pPr>
            <w:r w:rsidRPr="00510234">
              <w:rPr>
                <w:rFonts w:ascii="Wingdings" w:hAnsi="Wingdings" w:cs="Wingdings"/>
                <w:sz w:val="28"/>
                <w:szCs w:val="28"/>
              </w:rPr>
              <w:lastRenderedPageBreak/>
              <w:t></w:t>
            </w:r>
          </w:p>
        </w:tc>
        <w:tc>
          <w:tcPr>
            <w:tcW w:w="539" w:type="pct"/>
            <w:vAlign w:val="center"/>
          </w:tcPr>
          <w:p w:rsidRPr="00510234" w:rsidR="00C106F4" w:rsidP="00C106F4" w:rsidRDefault="00C106F4" w14:paraId="406AD309" w14:textId="3224F44A">
            <w:pPr>
              <w:jc w:val="center"/>
              <w:rPr>
                <w:rFonts w:ascii="Wingdings" w:hAnsi="Wingdings" w:cs="Wingdings"/>
                <w:sz w:val="28"/>
                <w:szCs w:val="28"/>
              </w:rPr>
            </w:pPr>
            <w:r w:rsidRPr="00510234">
              <w:rPr>
                <w:rFonts w:ascii="Wingdings" w:hAnsi="Wingdings" w:cs="Wingdings"/>
                <w:sz w:val="28"/>
                <w:szCs w:val="28"/>
              </w:rPr>
              <w:t></w:t>
            </w:r>
          </w:p>
        </w:tc>
        <w:tc>
          <w:tcPr>
            <w:tcW w:w="510" w:type="pct"/>
            <w:vAlign w:val="center"/>
          </w:tcPr>
          <w:p w:rsidRPr="00510234" w:rsidR="00C106F4" w:rsidP="00C106F4" w:rsidRDefault="00C106F4" w14:paraId="5D2EE6C5" w14:textId="77777777">
            <w:pPr>
              <w:jc w:val="center"/>
              <w:rPr>
                <w:rFonts w:ascii="Wingdings" w:hAnsi="Wingdings" w:cs="Wingdings"/>
                <w:sz w:val="28"/>
                <w:szCs w:val="28"/>
              </w:rPr>
            </w:pPr>
          </w:p>
        </w:tc>
      </w:tr>
      <w:tr w:rsidRPr="00342968" w:rsidR="00C106F4" w:rsidTr="00C106F4" w14:paraId="39EB24E8" w14:textId="77777777">
        <w:tc>
          <w:tcPr>
            <w:tcW w:w="657" w:type="pct"/>
            <w:shd w:val="clear" w:color="auto" w:fill="auto"/>
          </w:tcPr>
          <w:p w:rsidRPr="001F714C" w:rsidR="00C106F4" w:rsidP="00C106F4" w:rsidRDefault="00C106F4" w14:paraId="18B18C73" w14:textId="009528D1">
            <w:pPr>
              <w:jc w:val="center"/>
              <w:rPr>
                <w:rFonts w:ascii="Tahoma" w:hAnsi="Tahoma" w:cs="Tahoma"/>
              </w:rPr>
            </w:pPr>
            <w:r>
              <w:rPr>
                <w:rFonts w:ascii="Tahoma" w:hAnsi="Tahoma" w:cs="Tahoma"/>
              </w:rPr>
              <w:t>5</w:t>
            </w:r>
          </w:p>
        </w:tc>
        <w:tc>
          <w:tcPr>
            <w:tcW w:w="2825" w:type="pct"/>
          </w:tcPr>
          <w:p w:rsidRPr="003D3841" w:rsidR="00C106F4" w:rsidP="00C106F4" w:rsidRDefault="00C106F4" w14:paraId="4EBC93BF" w14:textId="77777777">
            <w:pPr>
              <w:rPr>
                <w:rFonts w:ascii="Tahoma" w:hAnsi="Tahoma" w:cs="Tahoma"/>
                <w:sz w:val="20"/>
                <w:szCs w:val="20"/>
              </w:rPr>
            </w:pPr>
            <w:r w:rsidRPr="003D3841">
              <w:rPr>
                <w:rFonts w:ascii="Tahoma" w:hAnsi="Tahoma" w:cs="Tahoma"/>
                <w:sz w:val="20"/>
                <w:szCs w:val="20"/>
              </w:rPr>
              <w:t xml:space="preserve">Marketing/Communications – New STAR website and more social media coverage </w:t>
            </w:r>
          </w:p>
          <w:p w:rsidRPr="003D3841" w:rsidR="00C106F4" w:rsidP="00C106F4" w:rsidRDefault="00C106F4" w14:paraId="337CF090" w14:textId="77777777">
            <w:pPr>
              <w:pStyle w:val="ListParagraph"/>
              <w:numPr>
                <w:ilvl w:val="0"/>
                <w:numId w:val="16"/>
              </w:numPr>
              <w:rPr>
                <w:rFonts w:ascii="Tahoma" w:hAnsi="Tahoma" w:cs="Tahoma"/>
                <w:sz w:val="20"/>
                <w:szCs w:val="20"/>
              </w:rPr>
            </w:pPr>
            <w:r w:rsidRPr="003D3841">
              <w:rPr>
                <w:rFonts w:ascii="Tahoma" w:hAnsi="Tahoma" w:cs="Tahoma"/>
                <w:sz w:val="20"/>
                <w:szCs w:val="20"/>
              </w:rPr>
              <w:t>Website  launched 2020</w:t>
            </w:r>
          </w:p>
          <w:p w:rsidRPr="003D3841" w:rsidR="00C106F4" w:rsidP="00C106F4" w:rsidRDefault="00C106F4" w14:paraId="5B25868C" w14:textId="77777777">
            <w:pPr>
              <w:pStyle w:val="ListParagraph"/>
              <w:numPr>
                <w:ilvl w:val="0"/>
                <w:numId w:val="16"/>
              </w:numPr>
              <w:rPr>
                <w:rFonts w:ascii="Tahoma" w:hAnsi="Tahoma" w:cs="Tahoma"/>
                <w:sz w:val="20"/>
                <w:szCs w:val="20"/>
              </w:rPr>
            </w:pPr>
            <w:r w:rsidRPr="003D3841">
              <w:rPr>
                <w:rFonts w:ascii="Tahoma" w:hAnsi="Tahoma" w:cs="Tahoma"/>
                <w:sz w:val="20"/>
                <w:szCs w:val="20"/>
              </w:rPr>
              <w:t>More proactive with social media activity to not only identify opportunities, but achievements.</w:t>
            </w:r>
          </w:p>
          <w:p w:rsidRPr="003D3841" w:rsidR="00C106F4" w:rsidP="00C106F4" w:rsidRDefault="00C106F4" w14:paraId="49A79894" w14:textId="77777777">
            <w:pPr>
              <w:pStyle w:val="ListParagraph"/>
              <w:numPr>
                <w:ilvl w:val="0"/>
                <w:numId w:val="16"/>
              </w:numPr>
              <w:rPr>
                <w:rFonts w:ascii="Tahoma" w:hAnsi="Tahoma" w:cs="Tahoma"/>
                <w:sz w:val="20"/>
                <w:szCs w:val="20"/>
              </w:rPr>
            </w:pPr>
            <w:r w:rsidRPr="003D3841">
              <w:rPr>
                <w:rFonts w:ascii="Tahoma" w:hAnsi="Tahoma" w:cs="Tahoma"/>
                <w:sz w:val="20"/>
                <w:szCs w:val="20"/>
              </w:rPr>
              <w:t>Build the STAR Brand</w:t>
            </w:r>
          </w:p>
          <w:p w:rsidRPr="003D3841" w:rsidR="00C106F4" w:rsidP="00C106F4" w:rsidRDefault="00C106F4" w14:paraId="3D9538F0" w14:textId="77777777">
            <w:pPr>
              <w:pStyle w:val="ListParagraph"/>
              <w:numPr>
                <w:ilvl w:val="0"/>
                <w:numId w:val="16"/>
              </w:numPr>
              <w:rPr>
                <w:rFonts w:ascii="Tahoma" w:hAnsi="Tahoma" w:cs="Tahoma"/>
                <w:sz w:val="20"/>
                <w:szCs w:val="20"/>
              </w:rPr>
            </w:pPr>
            <w:r w:rsidRPr="003D3841">
              <w:rPr>
                <w:rFonts w:ascii="Tahoma" w:hAnsi="Tahoma" w:cs="Tahoma"/>
                <w:sz w:val="20"/>
                <w:szCs w:val="20"/>
              </w:rPr>
              <w:t xml:space="preserve">Place specific updates via social media/website </w:t>
            </w:r>
          </w:p>
          <w:p w:rsidRPr="003D3841" w:rsidR="00C106F4" w:rsidP="00C106F4" w:rsidRDefault="00C106F4" w14:paraId="6E65C9AD" w14:textId="77777777">
            <w:pPr>
              <w:rPr>
                <w:rFonts w:ascii="Tahoma" w:hAnsi="Tahoma" w:cs="Tahoma"/>
                <w:sz w:val="20"/>
                <w:szCs w:val="20"/>
              </w:rPr>
            </w:pPr>
          </w:p>
        </w:tc>
        <w:tc>
          <w:tcPr>
            <w:tcW w:w="470" w:type="pct"/>
            <w:vAlign w:val="center"/>
          </w:tcPr>
          <w:p w:rsidR="00C106F4" w:rsidP="00C106F4" w:rsidRDefault="00C106F4" w14:paraId="20B61A7E" w14:textId="77777777">
            <w:pPr>
              <w:jc w:val="center"/>
              <w:rPr>
                <w:rFonts w:ascii="Wingdings" w:hAnsi="Wingdings" w:cs="Wingdings"/>
                <w:sz w:val="28"/>
                <w:szCs w:val="28"/>
              </w:rPr>
            </w:pPr>
            <w:r w:rsidRPr="00510234">
              <w:rPr>
                <w:rFonts w:ascii="Wingdings" w:hAnsi="Wingdings" w:cs="Wingdings"/>
                <w:sz w:val="28"/>
                <w:szCs w:val="28"/>
              </w:rPr>
              <w:t></w:t>
            </w:r>
          </w:p>
          <w:p w:rsidRPr="00510234" w:rsidR="00C106F4" w:rsidP="00C106F4" w:rsidRDefault="00C106F4" w14:paraId="51F6F100" w14:textId="05231C4F">
            <w:pPr>
              <w:jc w:val="center"/>
              <w:rPr>
                <w:rFonts w:ascii="Wingdings" w:hAnsi="Wingdings" w:cs="Wingdings"/>
                <w:sz w:val="28"/>
                <w:szCs w:val="28"/>
              </w:rPr>
            </w:pPr>
            <w:r w:rsidRPr="00F239C6">
              <w:rPr>
                <w:rFonts w:ascii="Tahoma" w:hAnsi="Tahoma" w:cs="Tahoma"/>
                <w:sz w:val="20"/>
                <w:szCs w:val="20"/>
              </w:rPr>
              <w:t>(Website Launch)</w:t>
            </w:r>
          </w:p>
        </w:tc>
        <w:tc>
          <w:tcPr>
            <w:tcW w:w="539" w:type="pct"/>
            <w:vAlign w:val="center"/>
          </w:tcPr>
          <w:p w:rsidR="00C106F4" w:rsidP="00C106F4" w:rsidRDefault="00C106F4" w14:paraId="2F01AF95" w14:textId="77777777">
            <w:pPr>
              <w:jc w:val="center"/>
              <w:rPr>
                <w:rFonts w:ascii="Wingdings" w:hAnsi="Wingdings" w:cs="Wingdings"/>
                <w:sz w:val="28"/>
                <w:szCs w:val="28"/>
              </w:rPr>
            </w:pPr>
            <w:r w:rsidRPr="00510234">
              <w:rPr>
                <w:rFonts w:ascii="Wingdings" w:hAnsi="Wingdings" w:cs="Wingdings"/>
                <w:sz w:val="28"/>
                <w:szCs w:val="28"/>
              </w:rPr>
              <w:t></w:t>
            </w:r>
          </w:p>
          <w:p w:rsidRPr="00510234" w:rsidR="00C106F4" w:rsidP="00C106F4" w:rsidRDefault="00C106F4" w14:paraId="09887049" w14:textId="77777777">
            <w:pPr>
              <w:jc w:val="center"/>
              <w:rPr>
                <w:rFonts w:ascii="Wingdings" w:hAnsi="Wingdings" w:cs="Wingdings"/>
                <w:sz w:val="28"/>
                <w:szCs w:val="28"/>
              </w:rPr>
            </w:pPr>
          </w:p>
        </w:tc>
        <w:tc>
          <w:tcPr>
            <w:tcW w:w="510" w:type="pct"/>
            <w:vAlign w:val="center"/>
          </w:tcPr>
          <w:p w:rsidR="00C106F4" w:rsidP="00C106F4" w:rsidRDefault="00C106F4" w14:paraId="6EB9B966" w14:textId="77777777">
            <w:pPr>
              <w:jc w:val="center"/>
              <w:rPr>
                <w:rFonts w:ascii="Wingdings" w:hAnsi="Wingdings" w:cs="Wingdings"/>
                <w:sz w:val="28"/>
                <w:szCs w:val="28"/>
              </w:rPr>
            </w:pPr>
            <w:r w:rsidRPr="00510234">
              <w:rPr>
                <w:rFonts w:ascii="Wingdings" w:hAnsi="Wingdings" w:cs="Wingdings"/>
                <w:sz w:val="28"/>
                <w:szCs w:val="28"/>
              </w:rPr>
              <w:t></w:t>
            </w:r>
          </w:p>
          <w:p w:rsidRPr="00510234" w:rsidR="00C106F4" w:rsidP="00C106F4" w:rsidRDefault="00C106F4" w14:paraId="5248477B" w14:textId="77777777">
            <w:pPr>
              <w:jc w:val="center"/>
              <w:rPr>
                <w:rFonts w:ascii="Wingdings" w:hAnsi="Wingdings" w:cs="Wingdings"/>
                <w:sz w:val="28"/>
                <w:szCs w:val="28"/>
              </w:rPr>
            </w:pPr>
          </w:p>
        </w:tc>
      </w:tr>
    </w:tbl>
    <w:p w:rsidR="00FF6E85" w:rsidP="00FF6E85" w:rsidRDefault="00FF6E85" w14:paraId="39ECFEE0" w14:textId="0DBA2E44">
      <w:pPr>
        <w:tabs>
          <w:tab w:val="left" w:pos="2049"/>
        </w:tabs>
        <w:spacing w:after="160" w:line="259" w:lineRule="auto"/>
        <w:rPr>
          <w:color w:val="242852" w:themeColor="text2"/>
        </w:rPr>
      </w:pPr>
    </w:p>
    <w:p w:rsidR="00414129" w:rsidP="00FF6E85" w:rsidRDefault="00414129" w14:paraId="575ECBEE" w14:textId="77777777">
      <w:pPr>
        <w:tabs>
          <w:tab w:val="left" w:pos="2049"/>
        </w:tabs>
        <w:spacing w:after="160" w:line="259" w:lineRule="auto"/>
        <w:rPr>
          <w:color w:val="242852" w:themeColor="text2"/>
        </w:rPr>
      </w:pPr>
    </w:p>
    <w:p w:rsidRPr="003216AB" w:rsidR="00FF6E85" w:rsidP="003216AB" w:rsidRDefault="00FF6E85" w14:paraId="14CC0FC0" w14:textId="77777777">
      <w:pPr>
        <w:autoSpaceDE w:val="0"/>
        <w:autoSpaceDN w:val="0"/>
        <w:adjustRightInd w:val="0"/>
        <w:spacing w:after="0"/>
        <w:ind w:right="283"/>
        <w:jc w:val="both"/>
        <w:rPr>
          <w:rFonts w:ascii="Tahoma" w:hAnsi="Tahoma" w:cs="Tahoma"/>
          <w:b/>
          <w:color w:val="006666"/>
          <w:sz w:val="18"/>
          <w:szCs w:val="18"/>
        </w:rPr>
      </w:pPr>
      <w:r w:rsidRPr="003216AB">
        <w:rPr>
          <w:rFonts w:ascii="Tahoma" w:hAnsi="Tahoma" w:cs="Tahoma"/>
          <w:b/>
          <w:color w:val="006666"/>
          <w:sz w:val="48"/>
          <w:szCs w:val="48"/>
        </w:rPr>
        <w:t>Future Challenges &amp; Opportunities</w:t>
      </w:r>
    </w:p>
    <w:tbl>
      <w:tblPr>
        <w:tblStyle w:val="TableGrid"/>
        <w:tblW w:w="5000" w:type="pct"/>
        <w:tblLook w:val="04A0" w:firstRow="1" w:lastRow="0" w:firstColumn="1" w:lastColumn="0" w:noHBand="0" w:noVBand="1"/>
        <w:tblCaption w:val="Future Challenges and Opportunities"/>
        <w:tblDescription w:val="Table setting out a range of issues and the challenge and opportunities they pose"/>
      </w:tblPr>
      <w:tblGrid>
        <w:gridCol w:w="2742"/>
        <w:gridCol w:w="3748"/>
        <w:gridCol w:w="3967"/>
      </w:tblGrid>
      <w:tr w:rsidRPr="00C106F4" w:rsidR="00C106F4" w:rsidTr="00C106F4" w14:paraId="7C8CB3BD" w14:textId="77777777">
        <w:trPr>
          <w:tblHeader/>
        </w:trPr>
        <w:tc>
          <w:tcPr>
            <w:tcW w:w="1311" w:type="pct"/>
            <w:shd w:val="clear" w:color="auto" w:fill="006666"/>
          </w:tcPr>
          <w:p w:rsidRPr="00C106F4" w:rsidR="00FF6E85" w:rsidP="00261C8B" w:rsidRDefault="00261C8B" w14:paraId="62B87FAA" w14:textId="51817D13">
            <w:pPr>
              <w:tabs>
                <w:tab w:val="center" w:pos="1263"/>
                <w:tab w:val="right" w:pos="2526"/>
              </w:tabs>
              <w:rPr>
                <w:rFonts w:ascii="Tahoma" w:hAnsi="Tahoma" w:cs="Tahoma"/>
                <w:b/>
                <w:color w:val="FFFFFF" w:themeColor="background1"/>
                <w:sz w:val="28"/>
                <w:szCs w:val="28"/>
              </w:rPr>
            </w:pPr>
            <w:r>
              <w:rPr>
                <w:rFonts w:ascii="Tahoma" w:hAnsi="Tahoma" w:cs="Tahoma"/>
                <w:b/>
                <w:color w:val="FFFFFF" w:themeColor="background1"/>
                <w:sz w:val="28"/>
                <w:szCs w:val="28"/>
              </w:rPr>
              <w:tab/>
            </w:r>
            <w:r w:rsidRPr="00C106F4" w:rsidR="00C106F4">
              <w:rPr>
                <w:rFonts w:ascii="Tahoma" w:hAnsi="Tahoma" w:cs="Tahoma"/>
                <w:b/>
                <w:color w:val="FFFFFF" w:themeColor="background1"/>
                <w:sz w:val="28"/>
                <w:szCs w:val="28"/>
              </w:rPr>
              <w:t>Issue</w:t>
            </w:r>
            <w:r>
              <w:rPr>
                <w:rFonts w:ascii="Tahoma" w:hAnsi="Tahoma" w:cs="Tahoma"/>
                <w:b/>
                <w:color w:val="FFFFFF" w:themeColor="background1"/>
                <w:sz w:val="28"/>
                <w:szCs w:val="28"/>
              </w:rPr>
              <w:tab/>
            </w:r>
          </w:p>
        </w:tc>
        <w:tc>
          <w:tcPr>
            <w:tcW w:w="1792" w:type="pct"/>
            <w:shd w:val="clear" w:color="auto" w:fill="006666"/>
            <w:vAlign w:val="center"/>
          </w:tcPr>
          <w:p w:rsidRPr="00C106F4" w:rsidR="00FF6E85" w:rsidP="003C03CA" w:rsidRDefault="00C106F4" w14:paraId="5B06831C" w14:textId="55E0C4F7">
            <w:pPr>
              <w:jc w:val="center"/>
              <w:rPr>
                <w:rFonts w:ascii="Tahoma" w:hAnsi="Tahoma" w:cs="Tahoma"/>
                <w:b/>
                <w:color w:val="FFFFFF" w:themeColor="background1"/>
                <w:sz w:val="28"/>
                <w:szCs w:val="28"/>
              </w:rPr>
            </w:pPr>
            <w:r w:rsidRPr="00C106F4">
              <w:rPr>
                <w:rFonts w:ascii="Tahoma" w:hAnsi="Tahoma" w:cs="Tahoma"/>
                <w:b/>
                <w:color w:val="FFFFFF" w:themeColor="background1"/>
                <w:sz w:val="28"/>
                <w:szCs w:val="28"/>
              </w:rPr>
              <w:t>Challenges</w:t>
            </w:r>
          </w:p>
        </w:tc>
        <w:tc>
          <w:tcPr>
            <w:tcW w:w="1897" w:type="pct"/>
            <w:shd w:val="clear" w:color="auto" w:fill="006666"/>
            <w:vAlign w:val="center"/>
          </w:tcPr>
          <w:p w:rsidRPr="00C106F4" w:rsidR="00FF6E85" w:rsidP="003C03CA" w:rsidRDefault="00C106F4" w14:paraId="23E0A7A9" w14:textId="3989BE04">
            <w:pPr>
              <w:jc w:val="center"/>
              <w:rPr>
                <w:rFonts w:ascii="Tahoma" w:hAnsi="Tahoma" w:cs="Tahoma"/>
                <w:b/>
                <w:color w:val="FFFFFF" w:themeColor="background1"/>
                <w:sz w:val="28"/>
                <w:szCs w:val="28"/>
              </w:rPr>
            </w:pPr>
            <w:r w:rsidRPr="00C106F4">
              <w:rPr>
                <w:rFonts w:ascii="Tahoma" w:hAnsi="Tahoma" w:cs="Tahoma"/>
                <w:b/>
                <w:color w:val="FFFFFF" w:themeColor="background1"/>
                <w:sz w:val="28"/>
                <w:szCs w:val="28"/>
              </w:rPr>
              <w:t>Opportunities</w:t>
            </w:r>
          </w:p>
        </w:tc>
      </w:tr>
      <w:tr w:rsidRPr="003D3841" w:rsidR="003D3841" w:rsidTr="00C106F4" w14:paraId="121DB0E0" w14:textId="77777777">
        <w:tc>
          <w:tcPr>
            <w:tcW w:w="1311" w:type="pct"/>
          </w:tcPr>
          <w:p w:rsidRPr="00C106F4" w:rsidR="00FF6E85" w:rsidP="00C106F4" w:rsidRDefault="003216AB" w14:paraId="3CD86673" w14:textId="4A6013DE">
            <w:pPr>
              <w:rPr>
                <w:rFonts w:ascii="Tahoma" w:hAnsi="Tahoma" w:cs="Tahoma"/>
                <w:b/>
              </w:rPr>
            </w:pPr>
            <w:r w:rsidRPr="00C106F4">
              <w:rPr>
                <w:rFonts w:ascii="Tahoma" w:hAnsi="Tahoma" w:cs="Tahoma"/>
                <w:b/>
              </w:rPr>
              <w:t xml:space="preserve">Responding to the Pandemic/COVID Recovery Plan </w:t>
            </w:r>
          </w:p>
        </w:tc>
        <w:tc>
          <w:tcPr>
            <w:tcW w:w="1792" w:type="pct"/>
            <w:vAlign w:val="center"/>
          </w:tcPr>
          <w:p w:rsidR="00FF6E85" w:rsidP="00C106F4" w:rsidRDefault="00EA6E51" w14:paraId="53A2180A" w14:textId="77777777">
            <w:pPr>
              <w:pStyle w:val="ListParagraph"/>
              <w:numPr>
                <w:ilvl w:val="0"/>
                <w:numId w:val="26"/>
              </w:numPr>
              <w:ind w:left="406"/>
              <w:rPr>
                <w:rFonts w:ascii="Tahoma" w:hAnsi="Tahoma" w:cs="Tahoma"/>
              </w:rPr>
            </w:pPr>
            <w:r w:rsidRPr="00C106F4">
              <w:rPr>
                <w:rFonts w:ascii="Tahoma" w:hAnsi="Tahoma" w:cs="Tahoma"/>
              </w:rPr>
              <w:t>GM have a Build back better Social Value framework launched in June to replace Manchester’s previous SV Framework from 2014. COVID had a massive impact and we need to work towards this and look how our TOMs can support the 6 themes this is built around, Key ones are creating skills gap support and employment opportunities to build back employment opportunities for GM residents. Other elements link into clean air and being a greener organisation which</w:t>
            </w:r>
          </w:p>
          <w:p w:rsidR="00C106F4" w:rsidP="00C106F4" w:rsidRDefault="00C106F4" w14:paraId="2B2BB399" w14:textId="77777777">
            <w:pPr>
              <w:pStyle w:val="ListParagraph"/>
              <w:numPr>
                <w:ilvl w:val="0"/>
                <w:numId w:val="26"/>
              </w:numPr>
              <w:ind w:left="406"/>
              <w:rPr>
                <w:rFonts w:ascii="Tahoma" w:hAnsi="Tahoma" w:cs="Tahoma"/>
              </w:rPr>
            </w:pPr>
            <w:r w:rsidRPr="003D3841">
              <w:rPr>
                <w:rFonts w:ascii="Tahoma" w:hAnsi="Tahoma" w:cs="Tahoma"/>
              </w:rPr>
              <w:t>Uncertainty around severity and duration of Covid impacts</w:t>
            </w:r>
          </w:p>
          <w:p w:rsidR="00C106F4" w:rsidP="00C106F4" w:rsidRDefault="00C106F4" w14:paraId="2D52403E" w14:textId="77777777">
            <w:pPr>
              <w:pStyle w:val="ListParagraph"/>
              <w:numPr>
                <w:ilvl w:val="0"/>
                <w:numId w:val="26"/>
              </w:numPr>
              <w:ind w:left="406"/>
              <w:rPr>
                <w:rFonts w:ascii="Tahoma" w:hAnsi="Tahoma" w:cs="Tahoma"/>
              </w:rPr>
            </w:pPr>
            <w:r w:rsidRPr="003D3841">
              <w:rPr>
                <w:rFonts w:ascii="Tahoma" w:hAnsi="Tahoma" w:cs="Tahoma"/>
              </w:rPr>
              <w:t>Budget reductions</w:t>
            </w:r>
          </w:p>
          <w:p w:rsidR="00C106F4" w:rsidP="00C106F4" w:rsidRDefault="00C106F4" w14:paraId="6A37E77F" w14:textId="77777777">
            <w:pPr>
              <w:pStyle w:val="ListParagraph"/>
              <w:numPr>
                <w:ilvl w:val="0"/>
                <w:numId w:val="26"/>
              </w:numPr>
              <w:ind w:left="406"/>
              <w:rPr>
                <w:rFonts w:ascii="Tahoma" w:hAnsi="Tahoma" w:cs="Tahoma"/>
              </w:rPr>
            </w:pPr>
            <w:r w:rsidRPr="003D3841">
              <w:rPr>
                <w:rFonts w:ascii="Tahoma" w:hAnsi="Tahoma" w:cs="Tahoma"/>
              </w:rPr>
              <w:t>Increased demand for some services</w:t>
            </w:r>
          </w:p>
          <w:p w:rsidRPr="00C106F4" w:rsidR="00C106F4" w:rsidP="00C106F4" w:rsidRDefault="00C106F4" w14:paraId="54DF2F4E" w14:textId="4A6026DC">
            <w:pPr>
              <w:pStyle w:val="ListParagraph"/>
              <w:numPr>
                <w:ilvl w:val="0"/>
                <w:numId w:val="26"/>
              </w:numPr>
              <w:ind w:left="406"/>
              <w:rPr>
                <w:rFonts w:ascii="Tahoma" w:hAnsi="Tahoma" w:cs="Tahoma"/>
              </w:rPr>
            </w:pPr>
            <w:r w:rsidRPr="003D3841">
              <w:rPr>
                <w:rFonts w:ascii="Tahoma" w:hAnsi="Tahoma" w:cs="Tahoma"/>
              </w:rPr>
              <w:t>Revised procurement planning</w:t>
            </w:r>
          </w:p>
        </w:tc>
        <w:tc>
          <w:tcPr>
            <w:tcW w:w="1897" w:type="pct"/>
            <w:vAlign w:val="center"/>
          </w:tcPr>
          <w:p w:rsidR="00C106F4" w:rsidP="00F239C6" w:rsidRDefault="00EA6E51" w14:paraId="5A04B914" w14:textId="77777777">
            <w:pPr>
              <w:pStyle w:val="ListParagraph"/>
              <w:numPr>
                <w:ilvl w:val="0"/>
                <w:numId w:val="26"/>
              </w:numPr>
              <w:ind w:left="343"/>
              <w:rPr>
                <w:rFonts w:ascii="Tahoma" w:hAnsi="Tahoma" w:cs="Tahoma"/>
              </w:rPr>
            </w:pPr>
            <w:r w:rsidRPr="00C106F4">
              <w:rPr>
                <w:rFonts w:ascii="Tahoma" w:hAnsi="Tahoma" w:cs="Tahoma"/>
              </w:rPr>
              <w:t>Adapt our SV objectives to support GM targets and enable opportunities and build</w:t>
            </w:r>
            <w:r w:rsidRPr="00C106F4" w:rsidR="00D9160A">
              <w:rPr>
                <w:rFonts w:ascii="Tahoma" w:hAnsi="Tahoma" w:cs="Tahoma"/>
              </w:rPr>
              <w:t xml:space="preserve"> confidence</w:t>
            </w:r>
          </w:p>
          <w:p w:rsidR="00FF6E85" w:rsidP="00F239C6" w:rsidRDefault="00C106F4" w14:paraId="071BDD05" w14:textId="1B12E288">
            <w:pPr>
              <w:pStyle w:val="ListParagraph"/>
              <w:numPr>
                <w:ilvl w:val="0"/>
                <w:numId w:val="26"/>
              </w:numPr>
              <w:ind w:left="343"/>
              <w:rPr>
                <w:rFonts w:ascii="Tahoma" w:hAnsi="Tahoma" w:cs="Tahoma"/>
              </w:rPr>
            </w:pPr>
            <w:r w:rsidRPr="003D3841">
              <w:rPr>
                <w:rFonts w:ascii="Tahoma" w:hAnsi="Tahoma" w:cs="Tahoma"/>
              </w:rPr>
              <w:t>Covid Recovery Plan</w:t>
            </w:r>
          </w:p>
          <w:p w:rsidR="00C106F4" w:rsidP="00F239C6" w:rsidRDefault="00C106F4" w14:paraId="0F62E8BB" w14:textId="77777777">
            <w:pPr>
              <w:pStyle w:val="ListParagraph"/>
              <w:numPr>
                <w:ilvl w:val="0"/>
                <w:numId w:val="26"/>
              </w:numPr>
              <w:ind w:left="343"/>
              <w:rPr>
                <w:rFonts w:ascii="Tahoma" w:hAnsi="Tahoma" w:cs="Tahoma"/>
              </w:rPr>
            </w:pPr>
            <w:r w:rsidRPr="003D3841">
              <w:rPr>
                <w:rFonts w:ascii="Tahoma" w:hAnsi="Tahoma" w:cs="Tahoma"/>
              </w:rPr>
              <w:t>Relook at specifications and delivery models</w:t>
            </w:r>
          </w:p>
          <w:p w:rsidRPr="00C106F4" w:rsidR="00C106F4" w:rsidP="00F239C6" w:rsidRDefault="00C106F4" w14:paraId="21B8A9A7" w14:textId="124B718E">
            <w:pPr>
              <w:pStyle w:val="ListParagraph"/>
              <w:numPr>
                <w:ilvl w:val="0"/>
                <w:numId w:val="26"/>
              </w:numPr>
              <w:ind w:left="343"/>
              <w:rPr>
                <w:rFonts w:ascii="Tahoma" w:hAnsi="Tahoma" w:cs="Tahoma"/>
              </w:rPr>
            </w:pPr>
            <w:r w:rsidRPr="003D3841">
              <w:rPr>
                <w:rFonts w:ascii="Tahoma" w:hAnsi="Tahoma" w:cs="Tahoma"/>
              </w:rPr>
              <w:t>Service redesign and efficiencies</w:t>
            </w:r>
          </w:p>
        </w:tc>
      </w:tr>
      <w:tr w:rsidRPr="003D3841" w:rsidR="003D3841" w:rsidTr="00C106F4" w14:paraId="3E355675" w14:textId="77777777">
        <w:tc>
          <w:tcPr>
            <w:tcW w:w="1311" w:type="pct"/>
          </w:tcPr>
          <w:p w:rsidRPr="003D3841" w:rsidR="00F239C6" w:rsidP="00C106F4" w:rsidRDefault="00F239C6" w14:paraId="720EF5F0" w14:textId="62E70902">
            <w:pPr>
              <w:rPr>
                <w:rFonts w:ascii="Tahoma" w:hAnsi="Tahoma" w:cs="Tahoma"/>
                <w:b/>
              </w:rPr>
            </w:pPr>
            <w:r w:rsidRPr="003D3841">
              <w:rPr>
                <w:rFonts w:ascii="Tahoma" w:hAnsi="Tahoma" w:cs="Tahoma"/>
                <w:b/>
              </w:rPr>
              <w:t xml:space="preserve">Green Agenda </w:t>
            </w:r>
          </w:p>
        </w:tc>
        <w:tc>
          <w:tcPr>
            <w:tcW w:w="1792" w:type="pct"/>
            <w:vAlign w:val="center"/>
          </w:tcPr>
          <w:p w:rsidR="00F239C6" w:rsidP="00C106F4" w:rsidRDefault="00F239C6" w14:paraId="7C05DCB3" w14:textId="77777777">
            <w:pPr>
              <w:pStyle w:val="ListParagraph"/>
              <w:numPr>
                <w:ilvl w:val="0"/>
                <w:numId w:val="26"/>
              </w:numPr>
              <w:ind w:left="406"/>
              <w:rPr>
                <w:rFonts w:ascii="Tahoma" w:hAnsi="Tahoma" w:cs="Tahoma"/>
              </w:rPr>
            </w:pPr>
            <w:r w:rsidRPr="003D3841">
              <w:rPr>
                <w:rFonts w:ascii="Tahoma" w:hAnsi="Tahoma" w:cs="Tahoma"/>
              </w:rPr>
              <w:t>STAR working in alignment with Manchester aiming to be a zero-carbon city by 2038 or before – at least 12 years earlier than the national 2050 target</w:t>
            </w:r>
          </w:p>
          <w:p w:rsidR="00E150D9" w:rsidP="00C106F4" w:rsidRDefault="00E150D9" w14:paraId="1E3133C3" w14:textId="77777777">
            <w:pPr>
              <w:pStyle w:val="ListParagraph"/>
              <w:numPr>
                <w:ilvl w:val="0"/>
                <w:numId w:val="26"/>
              </w:numPr>
              <w:ind w:left="406"/>
              <w:rPr>
                <w:rFonts w:ascii="Tahoma" w:hAnsi="Tahoma" w:cs="Tahoma"/>
              </w:rPr>
            </w:pPr>
            <w:r w:rsidRPr="003D3841">
              <w:rPr>
                <w:rFonts w:ascii="Tahoma" w:hAnsi="Tahoma" w:cs="Tahoma"/>
              </w:rPr>
              <w:t>Reducing single use materials in procurements</w:t>
            </w:r>
          </w:p>
          <w:p w:rsidR="00E150D9" w:rsidP="00C106F4" w:rsidRDefault="00E150D9" w14:paraId="45C4FB9D" w14:textId="77777777">
            <w:pPr>
              <w:pStyle w:val="ListParagraph"/>
              <w:numPr>
                <w:ilvl w:val="0"/>
                <w:numId w:val="26"/>
              </w:numPr>
              <w:ind w:left="406"/>
              <w:rPr>
                <w:rFonts w:ascii="Tahoma" w:hAnsi="Tahoma" w:cs="Tahoma"/>
              </w:rPr>
            </w:pPr>
            <w:r w:rsidRPr="003D3841">
              <w:rPr>
                <w:rFonts w:ascii="Tahoma" w:hAnsi="Tahoma" w:cs="Tahoma"/>
              </w:rPr>
              <w:t>Reduction of CO2 Emission’s</w:t>
            </w:r>
          </w:p>
          <w:p w:rsidRPr="003D3841" w:rsidR="00E150D9" w:rsidP="00C106F4" w:rsidRDefault="00E150D9" w14:paraId="42FDE091" w14:textId="11880D34">
            <w:pPr>
              <w:pStyle w:val="ListParagraph"/>
              <w:numPr>
                <w:ilvl w:val="0"/>
                <w:numId w:val="26"/>
              </w:numPr>
              <w:ind w:left="406"/>
              <w:rPr>
                <w:rFonts w:ascii="Tahoma" w:hAnsi="Tahoma" w:cs="Tahoma"/>
              </w:rPr>
            </w:pPr>
            <w:r w:rsidRPr="003D3841">
              <w:rPr>
                <w:rFonts w:ascii="Tahoma" w:hAnsi="Tahoma" w:cs="Tahoma"/>
              </w:rPr>
              <w:t>Sustainable Purchasing for De Carbonisation Commitment</w:t>
            </w:r>
          </w:p>
        </w:tc>
        <w:tc>
          <w:tcPr>
            <w:tcW w:w="1897" w:type="pct"/>
            <w:vAlign w:val="center"/>
          </w:tcPr>
          <w:p w:rsidR="00F239C6" w:rsidP="00C106F4" w:rsidRDefault="00F239C6" w14:paraId="4D1BB782" w14:textId="77777777">
            <w:pPr>
              <w:pStyle w:val="ListParagraph"/>
              <w:numPr>
                <w:ilvl w:val="0"/>
                <w:numId w:val="26"/>
              </w:numPr>
              <w:ind w:left="406"/>
              <w:rPr>
                <w:rFonts w:ascii="Tahoma" w:hAnsi="Tahoma" w:cs="Tahoma"/>
              </w:rPr>
            </w:pPr>
            <w:r w:rsidRPr="003D3841">
              <w:rPr>
                <w:rFonts w:ascii="Tahoma" w:hAnsi="Tahoma" w:cs="Tahoma"/>
              </w:rPr>
              <w:t>Chance to be an innovator in the area</w:t>
            </w:r>
          </w:p>
          <w:p w:rsidR="00E150D9" w:rsidP="00C106F4" w:rsidRDefault="00E150D9" w14:paraId="3C4DDB59" w14:textId="77777777">
            <w:pPr>
              <w:pStyle w:val="ListParagraph"/>
              <w:numPr>
                <w:ilvl w:val="0"/>
                <w:numId w:val="26"/>
              </w:numPr>
              <w:ind w:left="406"/>
              <w:rPr>
                <w:rFonts w:ascii="Tahoma" w:hAnsi="Tahoma" w:cs="Tahoma"/>
              </w:rPr>
            </w:pPr>
            <w:r w:rsidRPr="003D3841">
              <w:rPr>
                <w:rFonts w:ascii="Tahoma" w:hAnsi="Tahoma" w:cs="Tahoma"/>
              </w:rPr>
              <w:t>Build relations with supply chain and suppliers to ensure sustainable alternatives</w:t>
            </w:r>
          </w:p>
          <w:p w:rsidR="00E150D9" w:rsidP="00C106F4" w:rsidRDefault="00E150D9" w14:paraId="540F906A" w14:textId="77777777">
            <w:pPr>
              <w:pStyle w:val="ListParagraph"/>
              <w:numPr>
                <w:ilvl w:val="0"/>
                <w:numId w:val="26"/>
              </w:numPr>
              <w:ind w:left="406"/>
              <w:rPr>
                <w:rFonts w:ascii="Tahoma" w:hAnsi="Tahoma" w:cs="Tahoma"/>
              </w:rPr>
            </w:pPr>
            <w:r w:rsidRPr="003D3841">
              <w:rPr>
                <w:rFonts w:ascii="Tahoma" w:hAnsi="Tahoma" w:cs="Tahoma"/>
              </w:rPr>
              <w:t>SV and collaborative working with GM</w:t>
            </w:r>
          </w:p>
          <w:p w:rsidRPr="003D3841" w:rsidR="00E150D9" w:rsidP="00C106F4" w:rsidRDefault="00E150D9" w14:paraId="209CE621" w14:textId="01860C1F">
            <w:pPr>
              <w:pStyle w:val="ListParagraph"/>
              <w:numPr>
                <w:ilvl w:val="0"/>
                <w:numId w:val="26"/>
              </w:numPr>
              <w:ind w:left="406"/>
              <w:rPr>
                <w:rFonts w:ascii="Tahoma" w:hAnsi="Tahoma" w:cs="Tahoma"/>
              </w:rPr>
            </w:pPr>
            <w:r w:rsidRPr="003D3841">
              <w:rPr>
                <w:rFonts w:ascii="Tahoma" w:hAnsi="Tahoma" w:cs="Tahoma"/>
              </w:rPr>
              <w:t>Collaborative working with Councils and GMCA</w:t>
            </w:r>
          </w:p>
        </w:tc>
      </w:tr>
      <w:tr w:rsidRPr="003D3841" w:rsidR="003D3841" w:rsidTr="00C106F4" w14:paraId="75DF6408" w14:textId="77777777">
        <w:tc>
          <w:tcPr>
            <w:tcW w:w="1311" w:type="pct"/>
          </w:tcPr>
          <w:p w:rsidRPr="003D3841" w:rsidR="00F239C6" w:rsidP="00C106F4" w:rsidRDefault="00F239C6" w14:paraId="744A08C7" w14:textId="55C8801D">
            <w:pPr>
              <w:rPr>
                <w:rFonts w:ascii="Tahoma" w:hAnsi="Tahoma" w:cs="Tahoma"/>
                <w:b/>
              </w:rPr>
            </w:pPr>
            <w:r w:rsidRPr="003D3841">
              <w:rPr>
                <w:rFonts w:ascii="Tahoma" w:hAnsi="Tahoma" w:cs="Tahoma"/>
                <w:b/>
              </w:rPr>
              <w:lastRenderedPageBreak/>
              <w:t xml:space="preserve">Budget – Uncertainty &amp; Reductions </w:t>
            </w:r>
          </w:p>
        </w:tc>
        <w:tc>
          <w:tcPr>
            <w:tcW w:w="1792" w:type="pct"/>
            <w:vAlign w:val="center"/>
          </w:tcPr>
          <w:p w:rsidR="00F239C6" w:rsidP="00C106F4" w:rsidRDefault="00F239C6" w14:paraId="02D24C3B" w14:textId="77777777">
            <w:pPr>
              <w:pStyle w:val="ListParagraph"/>
              <w:numPr>
                <w:ilvl w:val="0"/>
                <w:numId w:val="26"/>
              </w:numPr>
              <w:ind w:left="406"/>
              <w:rPr>
                <w:rFonts w:ascii="Tahoma" w:hAnsi="Tahoma" w:cs="Tahoma"/>
              </w:rPr>
            </w:pPr>
            <w:r w:rsidRPr="003D3841">
              <w:rPr>
                <w:rFonts w:ascii="Tahoma" w:hAnsi="Tahoma" w:cs="Tahoma"/>
              </w:rPr>
              <w:t>Change in priorities for the Councils following Covid Pandemic</w:t>
            </w:r>
          </w:p>
          <w:p w:rsidR="00E150D9" w:rsidP="00C106F4" w:rsidRDefault="00E150D9" w14:paraId="741FDDBF" w14:textId="77777777">
            <w:pPr>
              <w:pStyle w:val="ListParagraph"/>
              <w:numPr>
                <w:ilvl w:val="0"/>
                <w:numId w:val="26"/>
              </w:numPr>
              <w:ind w:left="406"/>
              <w:rPr>
                <w:rFonts w:ascii="Tahoma" w:hAnsi="Tahoma" w:cs="Tahoma"/>
              </w:rPr>
            </w:pPr>
            <w:r w:rsidRPr="003D3841">
              <w:rPr>
                <w:rFonts w:ascii="Tahoma" w:hAnsi="Tahoma" w:cs="Tahoma"/>
              </w:rPr>
              <w:t>New Legislation introduced following Brexit</w:t>
            </w:r>
          </w:p>
          <w:p w:rsidR="00E150D9" w:rsidP="00C106F4" w:rsidRDefault="00E150D9" w14:paraId="14D49BFB" w14:textId="77777777">
            <w:pPr>
              <w:pStyle w:val="ListParagraph"/>
              <w:numPr>
                <w:ilvl w:val="0"/>
                <w:numId w:val="26"/>
              </w:numPr>
              <w:ind w:left="406"/>
              <w:rPr>
                <w:rFonts w:ascii="Tahoma" w:hAnsi="Tahoma" w:cs="Tahoma"/>
              </w:rPr>
            </w:pPr>
            <w:r w:rsidRPr="003D3841">
              <w:rPr>
                <w:rFonts w:ascii="Tahoma" w:hAnsi="Tahoma" w:cs="Tahoma"/>
              </w:rPr>
              <w:t>Job insecurity or loss of morale by stakeholders</w:t>
            </w:r>
          </w:p>
          <w:p w:rsidR="00E150D9" w:rsidP="00C106F4" w:rsidRDefault="00E150D9" w14:paraId="0DC3A362" w14:textId="77777777">
            <w:pPr>
              <w:pStyle w:val="ListParagraph"/>
              <w:numPr>
                <w:ilvl w:val="0"/>
                <w:numId w:val="26"/>
              </w:numPr>
              <w:ind w:left="406"/>
              <w:rPr>
                <w:rFonts w:ascii="Tahoma" w:hAnsi="Tahoma" w:cs="Tahoma"/>
              </w:rPr>
            </w:pPr>
            <w:r w:rsidRPr="003D3841">
              <w:rPr>
                <w:rFonts w:ascii="Tahoma" w:hAnsi="Tahoma" w:cs="Tahoma"/>
              </w:rPr>
              <w:t>Impact on the market</w:t>
            </w:r>
          </w:p>
          <w:p w:rsidRPr="003D3841" w:rsidR="00E150D9" w:rsidP="00C106F4" w:rsidRDefault="00E150D9" w14:paraId="573FAC7C" w14:textId="742EDA99">
            <w:pPr>
              <w:pStyle w:val="ListParagraph"/>
              <w:numPr>
                <w:ilvl w:val="0"/>
                <w:numId w:val="26"/>
              </w:numPr>
              <w:ind w:left="406"/>
              <w:rPr>
                <w:rFonts w:ascii="Tahoma" w:hAnsi="Tahoma" w:cs="Tahoma"/>
              </w:rPr>
            </w:pPr>
            <w:r w:rsidRPr="003D3841">
              <w:rPr>
                <w:rFonts w:ascii="Tahoma" w:hAnsi="Tahoma" w:cs="Tahoma"/>
              </w:rPr>
              <w:t>Protecting SME’s and local providers under mounting pressure for collaboration</w:t>
            </w:r>
          </w:p>
        </w:tc>
        <w:tc>
          <w:tcPr>
            <w:tcW w:w="1897" w:type="pct"/>
            <w:vAlign w:val="center"/>
          </w:tcPr>
          <w:p w:rsidR="00F239C6" w:rsidP="00C106F4" w:rsidRDefault="00F239C6" w14:paraId="4A7B80E3" w14:textId="77777777">
            <w:pPr>
              <w:pStyle w:val="ListParagraph"/>
              <w:numPr>
                <w:ilvl w:val="0"/>
                <w:numId w:val="26"/>
              </w:numPr>
              <w:ind w:left="406"/>
              <w:rPr>
                <w:rFonts w:ascii="Tahoma" w:hAnsi="Tahoma" w:cs="Tahoma"/>
              </w:rPr>
            </w:pPr>
            <w:r w:rsidRPr="003D3841">
              <w:rPr>
                <w:rFonts w:ascii="Tahoma" w:hAnsi="Tahoma" w:cs="Tahoma"/>
              </w:rPr>
              <w:t>Work closely with Stakeholders to understand impact on services /works programmes</w:t>
            </w:r>
          </w:p>
          <w:p w:rsidR="00E150D9" w:rsidP="00C106F4" w:rsidRDefault="00E150D9" w14:paraId="137A85AA" w14:textId="77777777">
            <w:pPr>
              <w:pStyle w:val="ListParagraph"/>
              <w:numPr>
                <w:ilvl w:val="0"/>
                <w:numId w:val="26"/>
              </w:numPr>
              <w:ind w:left="406"/>
              <w:rPr>
                <w:rFonts w:ascii="Tahoma" w:hAnsi="Tahoma" w:cs="Tahoma"/>
              </w:rPr>
            </w:pPr>
            <w:r w:rsidRPr="003D3841">
              <w:rPr>
                <w:rFonts w:ascii="Tahoma" w:hAnsi="Tahoma" w:cs="Tahoma"/>
              </w:rPr>
              <w:t>Innovative procurement opportunities allowing more flexibility</w:t>
            </w:r>
          </w:p>
          <w:p w:rsidR="00E150D9" w:rsidP="00E150D9" w:rsidRDefault="00E150D9" w14:paraId="3FE6FC65" w14:textId="77777777">
            <w:pPr>
              <w:pStyle w:val="ListParagraph"/>
              <w:numPr>
                <w:ilvl w:val="0"/>
                <w:numId w:val="26"/>
              </w:numPr>
              <w:ind w:left="406"/>
              <w:rPr>
                <w:rFonts w:ascii="Tahoma" w:hAnsi="Tahoma" w:cs="Tahoma"/>
              </w:rPr>
            </w:pPr>
            <w:r w:rsidRPr="003D3841">
              <w:rPr>
                <w:rFonts w:ascii="Tahoma" w:hAnsi="Tahoma" w:cs="Tahoma"/>
              </w:rPr>
              <w:t>STAR Saving Strategy</w:t>
            </w:r>
          </w:p>
          <w:p w:rsidR="00E150D9" w:rsidP="00E150D9" w:rsidRDefault="00E150D9" w14:paraId="554C4D5E" w14:textId="77777777">
            <w:pPr>
              <w:pStyle w:val="ListParagraph"/>
              <w:numPr>
                <w:ilvl w:val="0"/>
                <w:numId w:val="26"/>
              </w:numPr>
              <w:ind w:left="406"/>
              <w:rPr>
                <w:rFonts w:ascii="Tahoma" w:hAnsi="Tahoma" w:cs="Tahoma"/>
              </w:rPr>
            </w:pPr>
            <w:r w:rsidRPr="00E150D9">
              <w:rPr>
                <w:rFonts w:ascii="Tahoma" w:hAnsi="Tahoma" w:cs="Tahoma"/>
              </w:rPr>
              <w:t>Increased Collaboration between Local Authorities</w:t>
            </w:r>
          </w:p>
          <w:p w:rsidR="00E150D9" w:rsidP="00E150D9" w:rsidRDefault="00E150D9" w14:paraId="0EA526FF" w14:textId="77777777">
            <w:pPr>
              <w:pStyle w:val="ListParagraph"/>
              <w:numPr>
                <w:ilvl w:val="0"/>
                <w:numId w:val="26"/>
              </w:numPr>
              <w:ind w:left="406"/>
              <w:rPr>
                <w:rFonts w:ascii="Tahoma" w:hAnsi="Tahoma" w:cs="Tahoma"/>
              </w:rPr>
            </w:pPr>
            <w:r w:rsidRPr="003D3841">
              <w:rPr>
                <w:rFonts w:ascii="Tahoma" w:hAnsi="Tahoma" w:cs="Tahoma"/>
              </w:rPr>
              <w:t>Use of Tableau system to analyse spend across all STAR authorities</w:t>
            </w:r>
          </w:p>
          <w:p w:rsidRPr="00E150D9" w:rsidR="00E150D9" w:rsidP="00E150D9" w:rsidRDefault="00E150D9" w14:paraId="40C8E3FE" w14:textId="0A1783F4">
            <w:pPr>
              <w:pStyle w:val="ListParagraph"/>
              <w:numPr>
                <w:ilvl w:val="0"/>
                <w:numId w:val="26"/>
              </w:numPr>
              <w:ind w:left="406"/>
              <w:rPr>
                <w:rFonts w:ascii="Tahoma" w:hAnsi="Tahoma" w:cs="Tahoma"/>
              </w:rPr>
            </w:pPr>
            <w:r>
              <w:rPr>
                <w:rFonts w:ascii="Tahoma" w:hAnsi="Tahoma" w:cs="Tahoma"/>
              </w:rPr>
              <w:t>I</w:t>
            </w:r>
            <w:r w:rsidRPr="003D3841">
              <w:rPr>
                <w:rFonts w:ascii="Tahoma" w:hAnsi="Tahoma" w:cs="Tahoma"/>
              </w:rPr>
              <w:t>n-Tend system, including integrated work planning function</w:t>
            </w:r>
          </w:p>
        </w:tc>
      </w:tr>
      <w:tr w:rsidRPr="003D3841" w:rsidR="003D3841" w:rsidTr="00C106F4" w14:paraId="75B9FF5B" w14:textId="77777777">
        <w:tc>
          <w:tcPr>
            <w:tcW w:w="1311" w:type="pct"/>
          </w:tcPr>
          <w:p w:rsidRPr="003D3841" w:rsidR="00F239C6" w:rsidP="00C106F4" w:rsidRDefault="00F239C6" w14:paraId="357C1B5B" w14:textId="67A00EA9">
            <w:pPr>
              <w:rPr>
                <w:rFonts w:ascii="Tahoma" w:hAnsi="Tahoma" w:cs="Tahoma"/>
                <w:b/>
              </w:rPr>
            </w:pPr>
            <w:r w:rsidRPr="003D3841">
              <w:rPr>
                <w:rFonts w:ascii="Tahoma" w:hAnsi="Tahoma" w:cs="Tahoma"/>
                <w:b/>
              </w:rPr>
              <w:t xml:space="preserve">Professional – Place Procurement </w:t>
            </w:r>
          </w:p>
        </w:tc>
        <w:tc>
          <w:tcPr>
            <w:tcW w:w="1792" w:type="pct"/>
            <w:vAlign w:val="center"/>
          </w:tcPr>
          <w:p w:rsidR="00F239C6" w:rsidP="00C106F4" w:rsidRDefault="006A3359" w14:paraId="4EB4647C" w14:textId="77777777">
            <w:pPr>
              <w:pStyle w:val="ListParagraph"/>
              <w:numPr>
                <w:ilvl w:val="0"/>
                <w:numId w:val="26"/>
              </w:numPr>
              <w:ind w:left="406"/>
              <w:rPr>
                <w:rFonts w:ascii="Tahoma" w:hAnsi="Tahoma" w:cs="Tahoma"/>
              </w:rPr>
            </w:pPr>
            <w:r w:rsidRPr="003D3841">
              <w:rPr>
                <w:rFonts w:ascii="Tahoma" w:hAnsi="Tahoma" w:cs="Tahoma"/>
              </w:rPr>
              <w:t>On-boarded consultants working with public sector regulations and STAR procedures</w:t>
            </w:r>
          </w:p>
          <w:p w:rsidRPr="003D3841" w:rsidR="00E150D9" w:rsidP="00C106F4" w:rsidRDefault="00E150D9" w14:paraId="7532447A" w14:textId="25680720">
            <w:pPr>
              <w:pStyle w:val="ListParagraph"/>
              <w:numPr>
                <w:ilvl w:val="0"/>
                <w:numId w:val="26"/>
              </w:numPr>
              <w:ind w:left="406"/>
              <w:rPr>
                <w:rFonts w:ascii="Tahoma" w:hAnsi="Tahoma" w:cs="Tahoma"/>
              </w:rPr>
            </w:pPr>
            <w:r w:rsidRPr="003D3841">
              <w:rPr>
                <w:rFonts w:ascii="Tahoma" w:hAnsi="Tahoma" w:cs="Tahoma"/>
              </w:rPr>
              <w:t>Capital programmes</w:t>
            </w:r>
          </w:p>
        </w:tc>
        <w:tc>
          <w:tcPr>
            <w:tcW w:w="1897" w:type="pct"/>
            <w:vAlign w:val="center"/>
          </w:tcPr>
          <w:p w:rsidR="00F239C6" w:rsidP="00C106F4" w:rsidRDefault="006A3359" w14:paraId="322E488D" w14:textId="77777777">
            <w:pPr>
              <w:pStyle w:val="ListParagraph"/>
              <w:numPr>
                <w:ilvl w:val="0"/>
                <w:numId w:val="26"/>
              </w:numPr>
              <w:ind w:left="406"/>
              <w:rPr>
                <w:rFonts w:ascii="Tahoma" w:hAnsi="Tahoma" w:cs="Tahoma"/>
              </w:rPr>
            </w:pPr>
            <w:r w:rsidRPr="003D3841">
              <w:rPr>
                <w:rFonts w:ascii="Tahoma" w:hAnsi="Tahoma" w:cs="Tahoma"/>
              </w:rPr>
              <w:t>STAR working towards standard protocol when taking on consultants for D&amp;B schemes</w:t>
            </w:r>
          </w:p>
          <w:p w:rsidRPr="003D3841" w:rsidR="00E150D9" w:rsidP="00C106F4" w:rsidRDefault="00E150D9" w14:paraId="2479F508" w14:textId="1B225883">
            <w:pPr>
              <w:pStyle w:val="ListParagraph"/>
              <w:numPr>
                <w:ilvl w:val="0"/>
                <w:numId w:val="26"/>
              </w:numPr>
              <w:ind w:left="406"/>
              <w:rPr>
                <w:rFonts w:ascii="Tahoma" w:hAnsi="Tahoma" w:cs="Tahoma"/>
              </w:rPr>
            </w:pPr>
            <w:r w:rsidRPr="003D3841">
              <w:rPr>
                <w:rFonts w:ascii="Tahoma" w:hAnsi="Tahoma" w:cs="Tahoma"/>
              </w:rPr>
              <w:t>Continuing relationships with Key stakeholders to obtain pipeline of works and capital programmes for all STAR authorities</w:t>
            </w:r>
          </w:p>
        </w:tc>
      </w:tr>
      <w:tr w:rsidRPr="003D3841" w:rsidR="003D3841" w:rsidTr="00C106F4" w14:paraId="051B9FD9" w14:textId="77777777">
        <w:tc>
          <w:tcPr>
            <w:tcW w:w="1311" w:type="pct"/>
          </w:tcPr>
          <w:p w:rsidRPr="003D3841" w:rsidR="00F239C6" w:rsidP="00C106F4" w:rsidRDefault="00E150D9" w14:paraId="4EDA1722" w14:textId="199A64A5">
            <w:pPr>
              <w:rPr>
                <w:rFonts w:ascii="Tahoma" w:hAnsi="Tahoma" w:cs="Tahoma"/>
                <w:b/>
              </w:rPr>
            </w:pPr>
            <w:r>
              <w:rPr>
                <w:rFonts w:ascii="Tahoma" w:hAnsi="Tahoma" w:cs="Tahoma"/>
                <w:b/>
              </w:rPr>
              <w:t>Governance</w:t>
            </w:r>
          </w:p>
        </w:tc>
        <w:tc>
          <w:tcPr>
            <w:tcW w:w="1792" w:type="pct"/>
            <w:vAlign w:val="center"/>
          </w:tcPr>
          <w:p w:rsidR="00F239C6" w:rsidP="00C106F4" w:rsidRDefault="00F239C6" w14:paraId="4841F5FE" w14:textId="77777777">
            <w:pPr>
              <w:pStyle w:val="ListParagraph"/>
              <w:numPr>
                <w:ilvl w:val="0"/>
                <w:numId w:val="26"/>
              </w:numPr>
              <w:ind w:left="406"/>
              <w:rPr>
                <w:rFonts w:ascii="Tahoma" w:hAnsi="Tahoma" w:cs="Tahoma"/>
              </w:rPr>
            </w:pPr>
            <w:r w:rsidRPr="003D3841">
              <w:rPr>
                <w:rFonts w:ascii="Tahoma" w:hAnsi="Tahoma" w:cs="Tahoma"/>
              </w:rPr>
              <w:t>Modern Slavery</w:t>
            </w:r>
          </w:p>
          <w:p w:rsidR="00E150D9" w:rsidP="00C106F4" w:rsidRDefault="00E150D9" w14:paraId="33CEDBBF" w14:textId="77777777">
            <w:pPr>
              <w:pStyle w:val="ListParagraph"/>
              <w:numPr>
                <w:ilvl w:val="0"/>
                <w:numId w:val="26"/>
              </w:numPr>
              <w:ind w:left="406"/>
              <w:rPr>
                <w:rFonts w:ascii="Tahoma" w:hAnsi="Tahoma" w:cs="Tahoma"/>
              </w:rPr>
            </w:pPr>
            <w:r w:rsidRPr="003D3841">
              <w:rPr>
                <w:rFonts w:ascii="Tahoma" w:hAnsi="Tahoma" w:cs="Tahoma"/>
              </w:rPr>
              <w:t>Ethics Trainings (CIPS Certified)</w:t>
            </w:r>
          </w:p>
          <w:p w:rsidR="00E150D9" w:rsidP="00C106F4" w:rsidRDefault="00E150D9" w14:paraId="2ECF7402" w14:textId="77777777">
            <w:pPr>
              <w:pStyle w:val="ListParagraph"/>
              <w:numPr>
                <w:ilvl w:val="0"/>
                <w:numId w:val="26"/>
              </w:numPr>
              <w:ind w:left="406"/>
              <w:rPr>
                <w:rFonts w:ascii="Tahoma" w:hAnsi="Tahoma" w:cs="Tahoma"/>
              </w:rPr>
            </w:pPr>
            <w:r w:rsidRPr="003D3841">
              <w:rPr>
                <w:rFonts w:ascii="Tahoma" w:hAnsi="Tahoma" w:cs="Tahoma"/>
              </w:rPr>
              <w:t>Increased support from STAR and each Council’s legal teams</w:t>
            </w:r>
          </w:p>
          <w:p w:rsidRPr="003D3841" w:rsidR="00E150D9" w:rsidP="00C106F4" w:rsidRDefault="00E150D9" w14:paraId="1FB64600" w14:textId="7036698E">
            <w:pPr>
              <w:pStyle w:val="ListParagraph"/>
              <w:numPr>
                <w:ilvl w:val="0"/>
                <w:numId w:val="26"/>
              </w:numPr>
              <w:ind w:left="406"/>
              <w:rPr>
                <w:rFonts w:ascii="Tahoma" w:hAnsi="Tahoma" w:cs="Tahoma"/>
              </w:rPr>
            </w:pPr>
            <w:r w:rsidRPr="003D3841">
              <w:rPr>
                <w:rFonts w:ascii="Tahoma" w:hAnsi="Tahoma" w:cs="Tahoma"/>
              </w:rPr>
              <w:t>Green Paper</w:t>
            </w:r>
          </w:p>
        </w:tc>
        <w:tc>
          <w:tcPr>
            <w:tcW w:w="1897" w:type="pct"/>
            <w:vAlign w:val="center"/>
          </w:tcPr>
          <w:p w:rsidR="00F239C6" w:rsidP="00C106F4" w:rsidRDefault="00F239C6" w14:paraId="48470BC6" w14:textId="77777777">
            <w:pPr>
              <w:pStyle w:val="ListParagraph"/>
              <w:numPr>
                <w:ilvl w:val="0"/>
                <w:numId w:val="26"/>
              </w:numPr>
              <w:ind w:left="406"/>
              <w:rPr>
                <w:rFonts w:ascii="Tahoma" w:hAnsi="Tahoma" w:cs="Tahoma"/>
              </w:rPr>
            </w:pPr>
            <w:r w:rsidRPr="003D3841">
              <w:rPr>
                <w:rFonts w:ascii="Tahoma" w:hAnsi="Tahoma" w:cs="Tahoma"/>
              </w:rPr>
              <w:t>Green Paper</w:t>
            </w:r>
          </w:p>
          <w:p w:rsidRPr="003D3841" w:rsidR="00E150D9" w:rsidP="00C106F4" w:rsidRDefault="00E150D9" w14:paraId="2EA82EE4" w14:textId="1A1B4673">
            <w:pPr>
              <w:pStyle w:val="ListParagraph"/>
              <w:numPr>
                <w:ilvl w:val="0"/>
                <w:numId w:val="26"/>
              </w:numPr>
              <w:ind w:left="406"/>
              <w:rPr>
                <w:rFonts w:ascii="Tahoma" w:hAnsi="Tahoma" w:cs="Tahoma"/>
              </w:rPr>
            </w:pPr>
            <w:r w:rsidRPr="003D3841">
              <w:rPr>
                <w:rFonts w:ascii="Tahoma" w:hAnsi="Tahoma" w:cs="Tahoma"/>
              </w:rPr>
              <w:t>Opportunity to review current requirements and methodology post Covid-19</w:t>
            </w:r>
          </w:p>
        </w:tc>
      </w:tr>
    </w:tbl>
    <w:p w:rsidRPr="003D3841" w:rsidR="00BB3413" w:rsidP="003216AB" w:rsidRDefault="00BB3413" w14:paraId="290E8C1F" w14:textId="77777777">
      <w:pPr>
        <w:autoSpaceDE w:val="0"/>
        <w:autoSpaceDN w:val="0"/>
        <w:adjustRightInd w:val="0"/>
        <w:spacing w:after="0"/>
        <w:ind w:right="283"/>
        <w:jc w:val="both"/>
        <w:rPr>
          <w:rFonts w:ascii="Tahoma" w:hAnsi="Tahoma" w:cs="Tahoma"/>
          <w:b/>
          <w:sz w:val="18"/>
          <w:szCs w:val="18"/>
        </w:rPr>
      </w:pPr>
    </w:p>
    <w:p w:rsidRPr="00E150D9" w:rsidR="00167345" w:rsidP="006A3359" w:rsidRDefault="00FF6E85" w14:paraId="71518080" w14:textId="103B2011">
      <w:pPr>
        <w:autoSpaceDE w:val="0"/>
        <w:autoSpaceDN w:val="0"/>
        <w:adjustRightInd w:val="0"/>
        <w:spacing w:after="0"/>
        <w:ind w:right="283"/>
        <w:jc w:val="both"/>
        <w:rPr>
          <w:rFonts w:ascii="Tahoma" w:hAnsi="Tahoma" w:cs="Tahoma"/>
          <w:b/>
          <w:color w:val="006666"/>
          <w:sz w:val="48"/>
          <w:szCs w:val="48"/>
        </w:rPr>
      </w:pPr>
      <w:r w:rsidRPr="00E150D9">
        <w:rPr>
          <w:rFonts w:ascii="Tahoma" w:hAnsi="Tahoma" w:cs="Tahoma"/>
          <w:b/>
          <w:color w:val="006666"/>
          <w:sz w:val="48"/>
          <w:szCs w:val="48"/>
        </w:rPr>
        <w:t xml:space="preserve">Summary  </w:t>
      </w:r>
    </w:p>
    <w:p w:rsidRPr="003D3841" w:rsidR="006A3359" w:rsidP="006A3359" w:rsidRDefault="006A3359" w14:paraId="3B1E57B5" w14:textId="17409C55">
      <w:pPr>
        <w:autoSpaceDE w:val="0"/>
        <w:autoSpaceDN w:val="0"/>
        <w:adjustRightInd w:val="0"/>
        <w:spacing w:after="0"/>
        <w:ind w:right="283"/>
        <w:jc w:val="both"/>
        <w:rPr>
          <w:rFonts w:ascii="Tahoma" w:hAnsi="Tahoma" w:cs="Tahoma"/>
        </w:rPr>
      </w:pPr>
      <w:r w:rsidRPr="003D3841">
        <w:rPr>
          <w:rFonts w:ascii="Tahoma" w:hAnsi="Tahoma" w:cs="Tahoma"/>
        </w:rPr>
        <w:t>Place category has continued to heavily contribute to STARs savings targets, this will continue through utilising the new Intend system and data cleansing on Tableau. This new strategy will continue to build on these tried and tested measures, responsible procurement and delivery of the savings strategy. The Place category will be focusing on stakeholder management and increased training and communication plans with key stakeholders to target identified areas of off contract spend and greater local opportunities for our suppliers under RBS. Our Category has highlighted some areas to target such as increasing local and GM spend which we will now work towards.</w:t>
      </w:r>
    </w:p>
    <w:p w:rsidRPr="003D3841" w:rsidR="006A3359" w:rsidP="006A3359" w:rsidRDefault="006A3359" w14:paraId="16177C05" w14:textId="77777777">
      <w:pPr>
        <w:autoSpaceDE w:val="0"/>
        <w:autoSpaceDN w:val="0"/>
        <w:adjustRightInd w:val="0"/>
        <w:spacing w:after="0"/>
        <w:ind w:right="283"/>
        <w:jc w:val="both"/>
        <w:rPr>
          <w:rFonts w:ascii="Tahoma" w:hAnsi="Tahoma" w:cs="Tahoma"/>
          <w:b/>
          <w:sz w:val="18"/>
          <w:szCs w:val="18"/>
        </w:rPr>
      </w:pPr>
    </w:p>
    <w:p w:rsidRPr="003D3841" w:rsidR="006A3359" w:rsidP="006A3359" w:rsidRDefault="006A3359" w14:paraId="1DFD8750" w14:textId="24BA1D68">
      <w:pPr>
        <w:spacing w:line="240" w:lineRule="auto"/>
        <w:rPr>
          <w:rFonts w:ascii="Tahoma" w:hAnsi="Tahoma" w:cs="Tahoma"/>
        </w:rPr>
      </w:pPr>
      <w:r w:rsidRPr="003D3841">
        <w:rPr>
          <w:rFonts w:ascii="Tahoma" w:hAnsi="Tahoma" w:cs="Tahoma"/>
        </w:rPr>
        <w:t xml:space="preserve">Place and STAR will continue with COVID recovery, and the ‘new business as usual’ with more remote working and online meetings. There are new challenges identified in this strategy, such as increased budget cuts and cancellation of existing requirements. The new procurement world is also moving into a greener one, with STAR embedding the green agenda into its procurements and pushing towards reducing single use plastics in specifications. </w:t>
      </w:r>
    </w:p>
    <w:p w:rsidRPr="003D3841" w:rsidR="006A3359" w:rsidP="006A3359" w:rsidRDefault="006A3359" w14:paraId="223CC415" w14:textId="3B26128E">
      <w:pPr>
        <w:spacing w:line="240" w:lineRule="auto"/>
        <w:rPr>
          <w:rFonts w:ascii="Tahoma" w:hAnsi="Tahoma" w:cs="Tahoma"/>
        </w:rPr>
      </w:pPr>
      <w:r w:rsidRPr="003D3841">
        <w:rPr>
          <w:rFonts w:ascii="Tahoma" w:hAnsi="Tahoma" w:cs="Tahoma"/>
        </w:rPr>
        <w:t>Post Brexit procurement is now also taking place with FTS replacing OJEU adverts. STAR will increase market intelligence and any effects that B</w:t>
      </w:r>
      <w:r w:rsidR="00E150D9">
        <w:rPr>
          <w:rFonts w:ascii="Tahoma" w:hAnsi="Tahoma" w:cs="Tahoma"/>
        </w:rPr>
        <w:t>rexit may have for our partners</w:t>
      </w:r>
    </w:p>
    <w:sectPr w:rsidRPr="003D3841" w:rsidR="006A3359" w:rsidSect="00F3615E">
      <w:footerReference w:type="default" r:id="rId10"/>
      <w:pgSz w:w="11907" w:h="16839" w:code="9"/>
      <w:pgMar w:top="720" w:right="720" w:bottom="720" w:left="720" w:header="425"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8EE75" w14:textId="77777777" w:rsidR="003C03CA" w:rsidRDefault="003C03CA" w:rsidP="002A0962">
      <w:pPr>
        <w:spacing w:after="0" w:line="240" w:lineRule="auto"/>
      </w:pPr>
      <w:r>
        <w:separator/>
      </w:r>
    </w:p>
  </w:endnote>
  <w:endnote w:type="continuationSeparator" w:id="0">
    <w:p w14:paraId="09626909" w14:textId="77777777" w:rsidR="003C03CA" w:rsidRDefault="003C03CA" w:rsidP="002A0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55 Roman">
    <w:altName w:val="Century Gothic"/>
    <w:charset w:val="00"/>
    <w:family w:val="swiss"/>
    <w:pitch w:val="variable"/>
    <w:sig w:usb0="8000002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F40A1" w14:textId="05618652" w:rsidR="003C03CA" w:rsidRPr="006F4EF6" w:rsidRDefault="003C03CA" w:rsidP="006F4EF6">
    <w:pPr>
      <w:pStyle w:val="Footer"/>
      <w:jc w:val="center"/>
      <w:rPr>
        <w:rFonts w:ascii="Tahoma" w:hAnsi="Tahoma" w:cs="Tahoma"/>
        <w:b/>
        <w:color w:val="006666"/>
      </w:rPr>
    </w:pPr>
    <w:r w:rsidRPr="006F4EF6">
      <w:rPr>
        <w:rFonts w:ascii="Tahoma" w:hAnsi="Tahoma" w:cs="Tahoma"/>
        <w:b/>
        <w:color w:val="006666"/>
      </w:rPr>
      <w:t>Leading transformation through procurement and cooperation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C72A9" w14:textId="77777777" w:rsidR="003C03CA" w:rsidRDefault="003C03CA" w:rsidP="002A0962">
      <w:pPr>
        <w:spacing w:after="0" w:line="240" w:lineRule="auto"/>
      </w:pPr>
      <w:r>
        <w:separator/>
      </w:r>
    </w:p>
  </w:footnote>
  <w:footnote w:type="continuationSeparator" w:id="0">
    <w:p w14:paraId="0829600E" w14:textId="77777777" w:rsidR="003C03CA" w:rsidRDefault="003C03CA" w:rsidP="002A09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B21DB"/>
    <w:multiLevelType w:val="hybridMultilevel"/>
    <w:tmpl w:val="07A2293A"/>
    <w:lvl w:ilvl="0" w:tplc="2D9C0B0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8B12BAB"/>
    <w:multiLevelType w:val="hybridMultilevel"/>
    <w:tmpl w:val="4852D55C"/>
    <w:lvl w:ilvl="0" w:tplc="CD54C0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AD687A"/>
    <w:multiLevelType w:val="hybridMultilevel"/>
    <w:tmpl w:val="6B1EC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830FA"/>
    <w:multiLevelType w:val="hybridMultilevel"/>
    <w:tmpl w:val="619C0768"/>
    <w:lvl w:ilvl="0" w:tplc="9970D7E0">
      <w:start w:val="1"/>
      <w:numFmt w:val="bullet"/>
      <w:lvlText w:val="•"/>
      <w:lvlJc w:val="left"/>
      <w:pPr>
        <w:tabs>
          <w:tab w:val="num" w:pos="720"/>
        </w:tabs>
        <w:ind w:left="720" w:hanging="360"/>
      </w:pPr>
      <w:rPr>
        <w:rFonts w:ascii="Times New Roman" w:hAnsi="Times New Roman" w:hint="default"/>
      </w:rPr>
    </w:lvl>
    <w:lvl w:ilvl="1" w:tplc="48486D2E" w:tentative="1">
      <w:start w:val="1"/>
      <w:numFmt w:val="bullet"/>
      <w:lvlText w:val="•"/>
      <w:lvlJc w:val="left"/>
      <w:pPr>
        <w:tabs>
          <w:tab w:val="num" w:pos="1440"/>
        </w:tabs>
        <w:ind w:left="1440" w:hanging="360"/>
      </w:pPr>
      <w:rPr>
        <w:rFonts w:ascii="Times New Roman" w:hAnsi="Times New Roman" w:hint="default"/>
      </w:rPr>
    </w:lvl>
    <w:lvl w:ilvl="2" w:tplc="1CBCC99C" w:tentative="1">
      <w:start w:val="1"/>
      <w:numFmt w:val="bullet"/>
      <w:lvlText w:val="•"/>
      <w:lvlJc w:val="left"/>
      <w:pPr>
        <w:tabs>
          <w:tab w:val="num" w:pos="2160"/>
        </w:tabs>
        <w:ind w:left="2160" w:hanging="360"/>
      </w:pPr>
      <w:rPr>
        <w:rFonts w:ascii="Times New Roman" w:hAnsi="Times New Roman" w:hint="default"/>
      </w:rPr>
    </w:lvl>
    <w:lvl w:ilvl="3" w:tplc="EB746A74" w:tentative="1">
      <w:start w:val="1"/>
      <w:numFmt w:val="bullet"/>
      <w:lvlText w:val="•"/>
      <w:lvlJc w:val="left"/>
      <w:pPr>
        <w:tabs>
          <w:tab w:val="num" w:pos="2880"/>
        </w:tabs>
        <w:ind w:left="2880" w:hanging="360"/>
      </w:pPr>
      <w:rPr>
        <w:rFonts w:ascii="Times New Roman" w:hAnsi="Times New Roman" w:hint="default"/>
      </w:rPr>
    </w:lvl>
    <w:lvl w:ilvl="4" w:tplc="77D2367E" w:tentative="1">
      <w:start w:val="1"/>
      <w:numFmt w:val="bullet"/>
      <w:lvlText w:val="•"/>
      <w:lvlJc w:val="left"/>
      <w:pPr>
        <w:tabs>
          <w:tab w:val="num" w:pos="3600"/>
        </w:tabs>
        <w:ind w:left="3600" w:hanging="360"/>
      </w:pPr>
      <w:rPr>
        <w:rFonts w:ascii="Times New Roman" w:hAnsi="Times New Roman" w:hint="default"/>
      </w:rPr>
    </w:lvl>
    <w:lvl w:ilvl="5" w:tplc="0E9844BE" w:tentative="1">
      <w:start w:val="1"/>
      <w:numFmt w:val="bullet"/>
      <w:lvlText w:val="•"/>
      <w:lvlJc w:val="left"/>
      <w:pPr>
        <w:tabs>
          <w:tab w:val="num" w:pos="4320"/>
        </w:tabs>
        <w:ind w:left="4320" w:hanging="360"/>
      </w:pPr>
      <w:rPr>
        <w:rFonts w:ascii="Times New Roman" w:hAnsi="Times New Roman" w:hint="default"/>
      </w:rPr>
    </w:lvl>
    <w:lvl w:ilvl="6" w:tplc="B75E4962" w:tentative="1">
      <w:start w:val="1"/>
      <w:numFmt w:val="bullet"/>
      <w:lvlText w:val="•"/>
      <w:lvlJc w:val="left"/>
      <w:pPr>
        <w:tabs>
          <w:tab w:val="num" w:pos="5040"/>
        </w:tabs>
        <w:ind w:left="5040" w:hanging="360"/>
      </w:pPr>
      <w:rPr>
        <w:rFonts w:ascii="Times New Roman" w:hAnsi="Times New Roman" w:hint="default"/>
      </w:rPr>
    </w:lvl>
    <w:lvl w:ilvl="7" w:tplc="B98E1730" w:tentative="1">
      <w:start w:val="1"/>
      <w:numFmt w:val="bullet"/>
      <w:lvlText w:val="•"/>
      <w:lvlJc w:val="left"/>
      <w:pPr>
        <w:tabs>
          <w:tab w:val="num" w:pos="5760"/>
        </w:tabs>
        <w:ind w:left="5760" w:hanging="360"/>
      </w:pPr>
      <w:rPr>
        <w:rFonts w:ascii="Times New Roman" w:hAnsi="Times New Roman" w:hint="default"/>
      </w:rPr>
    </w:lvl>
    <w:lvl w:ilvl="8" w:tplc="DFCAC1B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9F634F4"/>
    <w:multiLevelType w:val="hybridMultilevel"/>
    <w:tmpl w:val="5E1CDFBC"/>
    <w:lvl w:ilvl="0" w:tplc="17C0A40E">
      <w:start w:val="1"/>
      <w:numFmt w:val="lowerRoman"/>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95333F"/>
    <w:multiLevelType w:val="hybridMultilevel"/>
    <w:tmpl w:val="5306604E"/>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2CEE6B95"/>
    <w:multiLevelType w:val="hybridMultilevel"/>
    <w:tmpl w:val="92EE5246"/>
    <w:lvl w:ilvl="0" w:tplc="0A1E692E">
      <w:start w:val="1"/>
      <w:numFmt w:val="lowerRoman"/>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BA60AD"/>
    <w:multiLevelType w:val="hybridMultilevel"/>
    <w:tmpl w:val="52969920"/>
    <w:lvl w:ilvl="0" w:tplc="CD54C0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F87D96"/>
    <w:multiLevelType w:val="hybridMultilevel"/>
    <w:tmpl w:val="693ECD1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F60DDC"/>
    <w:multiLevelType w:val="hybridMultilevel"/>
    <w:tmpl w:val="A7CCDA16"/>
    <w:lvl w:ilvl="0" w:tplc="3112D3F2">
      <w:start w:val="1"/>
      <w:numFmt w:val="bullet"/>
      <w:lvlText w:val="•"/>
      <w:lvlJc w:val="left"/>
      <w:pPr>
        <w:tabs>
          <w:tab w:val="num" w:pos="720"/>
        </w:tabs>
        <w:ind w:left="720" w:hanging="360"/>
      </w:pPr>
      <w:rPr>
        <w:rFonts w:ascii="Times New Roman" w:hAnsi="Times New Roman" w:hint="default"/>
      </w:rPr>
    </w:lvl>
    <w:lvl w:ilvl="1" w:tplc="857A2CCA" w:tentative="1">
      <w:start w:val="1"/>
      <w:numFmt w:val="bullet"/>
      <w:lvlText w:val="•"/>
      <w:lvlJc w:val="left"/>
      <w:pPr>
        <w:tabs>
          <w:tab w:val="num" w:pos="1440"/>
        </w:tabs>
        <w:ind w:left="1440" w:hanging="360"/>
      </w:pPr>
      <w:rPr>
        <w:rFonts w:ascii="Times New Roman" w:hAnsi="Times New Roman" w:hint="default"/>
      </w:rPr>
    </w:lvl>
    <w:lvl w:ilvl="2" w:tplc="A2BA3DEC" w:tentative="1">
      <w:start w:val="1"/>
      <w:numFmt w:val="bullet"/>
      <w:lvlText w:val="•"/>
      <w:lvlJc w:val="left"/>
      <w:pPr>
        <w:tabs>
          <w:tab w:val="num" w:pos="2160"/>
        </w:tabs>
        <w:ind w:left="2160" w:hanging="360"/>
      </w:pPr>
      <w:rPr>
        <w:rFonts w:ascii="Times New Roman" w:hAnsi="Times New Roman" w:hint="default"/>
      </w:rPr>
    </w:lvl>
    <w:lvl w:ilvl="3" w:tplc="FD8A20B8" w:tentative="1">
      <w:start w:val="1"/>
      <w:numFmt w:val="bullet"/>
      <w:lvlText w:val="•"/>
      <w:lvlJc w:val="left"/>
      <w:pPr>
        <w:tabs>
          <w:tab w:val="num" w:pos="2880"/>
        </w:tabs>
        <w:ind w:left="2880" w:hanging="360"/>
      </w:pPr>
      <w:rPr>
        <w:rFonts w:ascii="Times New Roman" w:hAnsi="Times New Roman" w:hint="default"/>
      </w:rPr>
    </w:lvl>
    <w:lvl w:ilvl="4" w:tplc="75BAC3E6" w:tentative="1">
      <w:start w:val="1"/>
      <w:numFmt w:val="bullet"/>
      <w:lvlText w:val="•"/>
      <w:lvlJc w:val="left"/>
      <w:pPr>
        <w:tabs>
          <w:tab w:val="num" w:pos="3600"/>
        </w:tabs>
        <w:ind w:left="3600" w:hanging="360"/>
      </w:pPr>
      <w:rPr>
        <w:rFonts w:ascii="Times New Roman" w:hAnsi="Times New Roman" w:hint="default"/>
      </w:rPr>
    </w:lvl>
    <w:lvl w:ilvl="5" w:tplc="00B69BB0" w:tentative="1">
      <w:start w:val="1"/>
      <w:numFmt w:val="bullet"/>
      <w:lvlText w:val="•"/>
      <w:lvlJc w:val="left"/>
      <w:pPr>
        <w:tabs>
          <w:tab w:val="num" w:pos="4320"/>
        </w:tabs>
        <w:ind w:left="4320" w:hanging="360"/>
      </w:pPr>
      <w:rPr>
        <w:rFonts w:ascii="Times New Roman" w:hAnsi="Times New Roman" w:hint="default"/>
      </w:rPr>
    </w:lvl>
    <w:lvl w:ilvl="6" w:tplc="4AB46914" w:tentative="1">
      <w:start w:val="1"/>
      <w:numFmt w:val="bullet"/>
      <w:lvlText w:val="•"/>
      <w:lvlJc w:val="left"/>
      <w:pPr>
        <w:tabs>
          <w:tab w:val="num" w:pos="5040"/>
        </w:tabs>
        <w:ind w:left="5040" w:hanging="360"/>
      </w:pPr>
      <w:rPr>
        <w:rFonts w:ascii="Times New Roman" w:hAnsi="Times New Roman" w:hint="default"/>
      </w:rPr>
    </w:lvl>
    <w:lvl w:ilvl="7" w:tplc="8638B160" w:tentative="1">
      <w:start w:val="1"/>
      <w:numFmt w:val="bullet"/>
      <w:lvlText w:val="•"/>
      <w:lvlJc w:val="left"/>
      <w:pPr>
        <w:tabs>
          <w:tab w:val="num" w:pos="5760"/>
        </w:tabs>
        <w:ind w:left="5760" w:hanging="360"/>
      </w:pPr>
      <w:rPr>
        <w:rFonts w:ascii="Times New Roman" w:hAnsi="Times New Roman" w:hint="default"/>
      </w:rPr>
    </w:lvl>
    <w:lvl w:ilvl="8" w:tplc="4526591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95E10A5"/>
    <w:multiLevelType w:val="hybridMultilevel"/>
    <w:tmpl w:val="5DAE4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2D7E87"/>
    <w:multiLevelType w:val="hybridMultilevel"/>
    <w:tmpl w:val="85B61A34"/>
    <w:lvl w:ilvl="0" w:tplc="089A625A">
      <w:start w:val="1"/>
      <w:numFmt w:val="lowerRoman"/>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825434"/>
    <w:multiLevelType w:val="hybridMultilevel"/>
    <w:tmpl w:val="B84AA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C233FF"/>
    <w:multiLevelType w:val="hybridMultilevel"/>
    <w:tmpl w:val="FA9850E6"/>
    <w:lvl w:ilvl="0" w:tplc="FAC63672">
      <w:start w:val="1"/>
      <w:numFmt w:val="lowerRoman"/>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070E59"/>
    <w:multiLevelType w:val="hybridMultilevel"/>
    <w:tmpl w:val="1F86A548"/>
    <w:lvl w:ilvl="0" w:tplc="CD54C0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2719ED"/>
    <w:multiLevelType w:val="hybridMultilevel"/>
    <w:tmpl w:val="75A0F78C"/>
    <w:lvl w:ilvl="0" w:tplc="75A239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BC76DF"/>
    <w:multiLevelType w:val="hybridMultilevel"/>
    <w:tmpl w:val="17A0C5C6"/>
    <w:lvl w:ilvl="0" w:tplc="2D9C0B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FF4312"/>
    <w:multiLevelType w:val="hybridMultilevel"/>
    <w:tmpl w:val="57DABAFC"/>
    <w:lvl w:ilvl="0" w:tplc="5560A744">
      <w:start w:val="1"/>
      <w:numFmt w:val="lowerRoman"/>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412911"/>
    <w:multiLevelType w:val="hybridMultilevel"/>
    <w:tmpl w:val="52969920"/>
    <w:lvl w:ilvl="0" w:tplc="CD54C0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7A5914"/>
    <w:multiLevelType w:val="hybridMultilevel"/>
    <w:tmpl w:val="52B69DC0"/>
    <w:lvl w:ilvl="0" w:tplc="CD54C0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8468DB"/>
    <w:multiLevelType w:val="hybridMultilevel"/>
    <w:tmpl w:val="E05A8616"/>
    <w:lvl w:ilvl="0" w:tplc="0809000D">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5F0B6FAC"/>
    <w:multiLevelType w:val="hybridMultilevel"/>
    <w:tmpl w:val="2DB033AC"/>
    <w:lvl w:ilvl="0" w:tplc="C83AE0C8">
      <w:start w:val="1"/>
      <w:numFmt w:val="decimal"/>
      <w:pStyle w:val="StyleHeading6Arial12pt"/>
      <w:lvlText w:val="%1."/>
      <w:lvlJc w:val="left"/>
      <w:pPr>
        <w:tabs>
          <w:tab w:val="num" w:pos="720"/>
        </w:tabs>
        <w:ind w:left="720" w:hanging="360"/>
      </w:pPr>
    </w:lvl>
    <w:lvl w:ilvl="1" w:tplc="0809000F">
      <w:start w:val="1"/>
      <w:numFmt w:val="decimal"/>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F8F32A0"/>
    <w:multiLevelType w:val="hybridMultilevel"/>
    <w:tmpl w:val="9F0C376E"/>
    <w:lvl w:ilvl="0" w:tplc="2D9C0B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016D41"/>
    <w:multiLevelType w:val="hybridMultilevel"/>
    <w:tmpl w:val="6224536E"/>
    <w:lvl w:ilvl="0" w:tplc="CD54C0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D62B08"/>
    <w:multiLevelType w:val="hybridMultilevel"/>
    <w:tmpl w:val="3BA82FA8"/>
    <w:lvl w:ilvl="0" w:tplc="9928115C">
      <w:start w:val="1"/>
      <w:numFmt w:val="bullet"/>
      <w:lvlText w:val="•"/>
      <w:lvlJc w:val="left"/>
      <w:pPr>
        <w:tabs>
          <w:tab w:val="num" w:pos="720"/>
        </w:tabs>
        <w:ind w:left="720" w:hanging="360"/>
      </w:pPr>
      <w:rPr>
        <w:rFonts w:ascii="Times New Roman" w:hAnsi="Times New Roman" w:hint="default"/>
      </w:rPr>
    </w:lvl>
    <w:lvl w:ilvl="1" w:tplc="78421582" w:tentative="1">
      <w:start w:val="1"/>
      <w:numFmt w:val="bullet"/>
      <w:lvlText w:val="•"/>
      <w:lvlJc w:val="left"/>
      <w:pPr>
        <w:tabs>
          <w:tab w:val="num" w:pos="1440"/>
        </w:tabs>
        <w:ind w:left="1440" w:hanging="360"/>
      </w:pPr>
      <w:rPr>
        <w:rFonts w:ascii="Times New Roman" w:hAnsi="Times New Roman" w:hint="default"/>
      </w:rPr>
    </w:lvl>
    <w:lvl w:ilvl="2" w:tplc="9B6605E8" w:tentative="1">
      <w:start w:val="1"/>
      <w:numFmt w:val="bullet"/>
      <w:lvlText w:val="•"/>
      <w:lvlJc w:val="left"/>
      <w:pPr>
        <w:tabs>
          <w:tab w:val="num" w:pos="2160"/>
        </w:tabs>
        <w:ind w:left="2160" w:hanging="360"/>
      </w:pPr>
      <w:rPr>
        <w:rFonts w:ascii="Times New Roman" w:hAnsi="Times New Roman" w:hint="default"/>
      </w:rPr>
    </w:lvl>
    <w:lvl w:ilvl="3" w:tplc="DE8428C2" w:tentative="1">
      <w:start w:val="1"/>
      <w:numFmt w:val="bullet"/>
      <w:lvlText w:val="•"/>
      <w:lvlJc w:val="left"/>
      <w:pPr>
        <w:tabs>
          <w:tab w:val="num" w:pos="2880"/>
        </w:tabs>
        <w:ind w:left="2880" w:hanging="360"/>
      </w:pPr>
      <w:rPr>
        <w:rFonts w:ascii="Times New Roman" w:hAnsi="Times New Roman" w:hint="default"/>
      </w:rPr>
    </w:lvl>
    <w:lvl w:ilvl="4" w:tplc="FA02A2A2" w:tentative="1">
      <w:start w:val="1"/>
      <w:numFmt w:val="bullet"/>
      <w:lvlText w:val="•"/>
      <w:lvlJc w:val="left"/>
      <w:pPr>
        <w:tabs>
          <w:tab w:val="num" w:pos="3600"/>
        </w:tabs>
        <w:ind w:left="3600" w:hanging="360"/>
      </w:pPr>
      <w:rPr>
        <w:rFonts w:ascii="Times New Roman" w:hAnsi="Times New Roman" w:hint="default"/>
      </w:rPr>
    </w:lvl>
    <w:lvl w:ilvl="5" w:tplc="AFE457A4" w:tentative="1">
      <w:start w:val="1"/>
      <w:numFmt w:val="bullet"/>
      <w:lvlText w:val="•"/>
      <w:lvlJc w:val="left"/>
      <w:pPr>
        <w:tabs>
          <w:tab w:val="num" w:pos="4320"/>
        </w:tabs>
        <w:ind w:left="4320" w:hanging="360"/>
      </w:pPr>
      <w:rPr>
        <w:rFonts w:ascii="Times New Roman" w:hAnsi="Times New Roman" w:hint="default"/>
      </w:rPr>
    </w:lvl>
    <w:lvl w:ilvl="6" w:tplc="95B4B0E6" w:tentative="1">
      <w:start w:val="1"/>
      <w:numFmt w:val="bullet"/>
      <w:lvlText w:val="•"/>
      <w:lvlJc w:val="left"/>
      <w:pPr>
        <w:tabs>
          <w:tab w:val="num" w:pos="5040"/>
        </w:tabs>
        <w:ind w:left="5040" w:hanging="360"/>
      </w:pPr>
      <w:rPr>
        <w:rFonts w:ascii="Times New Roman" w:hAnsi="Times New Roman" w:hint="default"/>
      </w:rPr>
    </w:lvl>
    <w:lvl w:ilvl="7" w:tplc="165E6FDA" w:tentative="1">
      <w:start w:val="1"/>
      <w:numFmt w:val="bullet"/>
      <w:lvlText w:val="•"/>
      <w:lvlJc w:val="left"/>
      <w:pPr>
        <w:tabs>
          <w:tab w:val="num" w:pos="5760"/>
        </w:tabs>
        <w:ind w:left="5760" w:hanging="360"/>
      </w:pPr>
      <w:rPr>
        <w:rFonts w:ascii="Times New Roman" w:hAnsi="Times New Roman" w:hint="default"/>
      </w:rPr>
    </w:lvl>
    <w:lvl w:ilvl="8" w:tplc="7A5C9A1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0E60560"/>
    <w:multiLevelType w:val="hybridMultilevel"/>
    <w:tmpl w:val="1A9A02FA"/>
    <w:lvl w:ilvl="0" w:tplc="CD54C07E">
      <w:start w:val="1"/>
      <w:numFmt w:val="lowerRoman"/>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13757F"/>
    <w:multiLevelType w:val="hybridMultilevel"/>
    <w:tmpl w:val="CE6A2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E94340"/>
    <w:multiLevelType w:val="hybridMultilevel"/>
    <w:tmpl w:val="8326A7DC"/>
    <w:lvl w:ilvl="0" w:tplc="3926CF62">
      <w:start w:val="1"/>
      <w:numFmt w:val="bullet"/>
      <w:lvlText w:val="•"/>
      <w:lvlJc w:val="left"/>
      <w:pPr>
        <w:tabs>
          <w:tab w:val="num" w:pos="720"/>
        </w:tabs>
        <w:ind w:left="720" w:hanging="360"/>
      </w:pPr>
      <w:rPr>
        <w:rFonts w:ascii="Times New Roman" w:hAnsi="Times New Roman" w:hint="default"/>
      </w:rPr>
    </w:lvl>
    <w:lvl w:ilvl="1" w:tplc="58729B98" w:tentative="1">
      <w:start w:val="1"/>
      <w:numFmt w:val="bullet"/>
      <w:lvlText w:val="•"/>
      <w:lvlJc w:val="left"/>
      <w:pPr>
        <w:tabs>
          <w:tab w:val="num" w:pos="1440"/>
        </w:tabs>
        <w:ind w:left="1440" w:hanging="360"/>
      </w:pPr>
      <w:rPr>
        <w:rFonts w:ascii="Times New Roman" w:hAnsi="Times New Roman" w:hint="default"/>
      </w:rPr>
    </w:lvl>
    <w:lvl w:ilvl="2" w:tplc="97EE282C" w:tentative="1">
      <w:start w:val="1"/>
      <w:numFmt w:val="bullet"/>
      <w:lvlText w:val="•"/>
      <w:lvlJc w:val="left"/>
      <w:pPr>
        <w:tabs>
          <w:tab w:val="num" w:pos="2160"/>
        </w:tabs>
        <w:ind w:left="2160" w:hanging="360"/>
      </w:pPr>
      <w:rPr>
        <w:rFonts w:ascii="Times New Roman" w:hAnsi="Times New Roman" w:hint="default"/>
      </w:rPr>
    </w:lvl>
    <w:lvl w:ilvl="3" w:tplc="7B7002FE" w:tentative="1">
      <w:start w:val="1"/>
      <w:numFmt w:val="bullet"/>
      <w:lvlText w:val="•"/>
      <w:lvlJc w:val="left"/>
      <w:pPr>
        <w:tabs>
          <w:tab w:val="num" w:pos="2880"/>
        </w:tabs>
        <w:ind w:left="2880" w:hanging="360"/>
      </w:pPr>
      <w:rPr>
        <w:rFonts w:ascii="Times New Roman" w:hAnsi="Times New Roman" w:hint="default"/>
      </w:rPr>
    </w:lvl>
    <w:lvl w:ilvl="4" w:tplc="4A3685C8" w:tentative="1">
      <w:start w:val="1"/>
      <w:numFmt w:val="bullet"/>
      <w:lvlText w:val="•"/>
      <w:lvlJc w:val="left"/>
      <w:pPr>
        <w:tabs>
          <w:tab w:val="num" w:pos="3600"/>
        </w:tabs>
        <w:ind w:left="3600" w:hanging="360"/>
      </w:pPr>
      <w:rPr>
        <w:rFonts w:ascii="Times New Roman" w:hAnsi="Times New Roman" w:hint="default"/>
      </w:rPr>
    </w:lvl>
    <w:lvl w:ilvl="5" w:tplc="E31A045C" w:tentative="1">
      <w:start w:val="1"/>
      <w:numFmt w:val="bullet"/>
      <w:lvlText w:val="•"/>
      <w:lvlJc w:val="left"/>
      <w:pPr>
        <w:tabs>
          <w:tab w:val="num" w:pos="4320"/>
        </w:tabs>
        <w:ind w:left="4320" w:hanging="360"/>
      </w:pPr>
      <w:rPr>
        <w:rFonts w:ascii="Times New Roman" w:hAnsi="Times New Roman" w:hint="default"/>
      </w:rPr>
    </w:lvl>
    <w:lvl w:ilvl="6" w:tplc="8F0C211A" w:tentative="1">
      <w:start w:val="1"/>
      <w:numFmt w:val="bullet"/>
      <w:lvlText w:val="•"/>
      <w:lvlJc w:val="left"/>
      <w:pPr>
        <w:tabs>
          <w:tab w:val="num" w:pos="5040"/>
        </w:tabs>
        <w:ind w:left="5040" w:hanging="360"/>
      </w:pPr>
      <w:rPr>
        <w:rFonts w:ascii="Times New Roman" w:hAnsi="Times New Roman" w:hint="default"/>
      </w:rPr>
    </w:lvl>
    <w:lvl w:ilvl="7" w:tplc="6164D18E" w:tentative="1">
      <w:start w:val="1"/>
      <w:numFmt w:val="bullet"/>
      <w:lvlText w:val="•"/>
      <w:lvlJc w:val="left"/>
      <w:pPr>
        <w:tabs>
          <w:tab w:val="num" w:pos="5760"/>
        </w:tabs>
        <w:ind w:left="5760" w:hanging="360"/>
      </w:pPr>
      <w:rPr>
        <w:rFonts w:ascii="Times New Roman" w:hAnsi="Times New Roman" w:hint="default"/>
      </w:rPr>
    </w:lvl>
    <w:lvl w:ilvl="8" w:tplc="E56E7104"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A210825"/>
    <w:multiLevelType w:val="hybridMultilevel"/>
    <w:tmpl w:val="72129B18"/>
    <w:lvl w:ilvl="0" w:tplc="08090001">
      <w:start w:val="1"/>
      <w:numFmt w:val="bullet"/>
      <w:lvlText w:val=""/>
      <w:lvlJc w:val="left"/>
      <w:pPr>
        <w:ind w:left="1080" w:hanging="360"/>
      </w:pPr>
      <w:rPr>
        <w:rFonts w:ascii="Symbol" w:hAnsi="Symbol" w:hint="default"/>
      </w:rPr>
    </w:lvl>
    <w:lvl w:ilvl="1" w:tplc="0809000D">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E9C6A86"/>
    <w:multiLevelType w:val="hybridMultilevel"/>
    <w:tmpl w:val="F2322D98"/>
    <w:lvl w:ilvl="0" w:tplc="CD54C0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5"/>
  </w:num>
  <w:num w:numId="3">
    <w:abstractNumId w:val="16"/>
  </w:num>
  <w:num w:numId="4">
    <w:abstractNumId w:val="13"/>
  </w:num>
  <w:num w:numId="5">
    <w:abstractNumId w:val="4"/>
  </w:num>
  <w:num w:numId="6">
    <w:abstractNumId w:val="17"/>
  </w:num>
  <w:num w:numId="7">
    <w:abstractNumId w:val="6"/>
  </w:num>
  <w:num w:numId="8">
    <w:abstractNumId w:val="11"/>
  </w:num>
  <w:num w:numId="9">
    <w:abstractNumId w:val="7"/>
  </w:num>
  <w:num w:numId="10">
    <w:abstractNumId w:val="18"/>
  </w:num>
  <w:num w:numId="11">
    <w:abstractNumId w:val="29"/>
  </w:num>
  <w:num w:numId="12">
    <w:abstractNumId w:val="25"/>
  </w:num>
  <w:num w:numId="13">
    <w:abstractNumId w:val="14"/>
  </w:num>
  <w:num w:numId="14">
    <w:abstractNumId w:val="23"/>
  </w:num>
  <w:num w:numId="15">
    <w:abstractNumId w:val="1"/>
  </w:num>
  <w:num w:numId="16">
    <w:abstractNumId w:val="19"/>
  </w:num>
  <w:num w:numId="17">
    <w:abstractNumId w:val="26"/>
  </w:num>
  <w:num w:numId="18">
    <w:abstractNumId w:val="12"/>
  </w:num>
  <w:num w:numId="19">
    <w:abstractNumId w:val="22"/>
  </w:num>
  <w:num w:numId="20">
    <w:abstractNumId w:val="0"/>
  </w:num>
  <w:num w:numId="21">
    <w:abstractNumId w:val="28"/>
  </w:num>
  <w:num w:numId="22">
    <w:abstractNumId w:val="20"/>
  </w:num>
  <w:num w:numId="23">
    <w:abstractNumId w:val="8"/>
  </w:num>
  <w:num w:numId="24">
    <w:abstractNumId w:val="15"/>
  </w:num>
  <w:num w:numId="25">
    <w:abstractNumId w:val="10"/>
  </w:num>
  <w:num w:numId="26">
    <w:abstractNumId w:val="2"/>
  </w:num>
  <w:num w:numId="27">
    <w:abstractNumId w:val="3"/>
  </w:num>
  <w:num w:numId="28">
    <w:abstractNumId w:val="9"/>
  </w:num>
  <w:num w:numId="29">
    <w:abstractNumId w:val="24"/>
  </w:num>
  <w:num w:numId="30">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5C2"/>
    <w:rsid w:val="000009F4"/>
    <w:rsid w:val="00001701"/>
    <w:rsid w:val="00001A9C"/>
    <w:rsid w:val="00005AFE"/>
    <w:rsid w:val="00005B97"/>
    <w:rsid w:val="000123F7"/>
    <w:rsid w:val="00012921"/>
    <w:rsid w:val="00025325"/>
    <w:rsid w:val="00025B12"/>
    <w:rsid w:val="00026765"/>
    <w:rsid w:val="0004052E"/>
    <w:rsid w:val="00040545"/>
    <w:rsid w:val="00042AF0"/>
    <w:rsid w:val="00047673"/>
    <w:rsid w:val="00052471"/>
    <w:rsid w:val="00052E8A"/>
    <w:rsid w:val="00060E9E"/>
    <w:rsid w:val="000635E3"/>
    <w:rsid w:val="00067E26"/>
    <w:rsid w:val="0007075A"/>
    <w:rsid w:val="000725B9"/>
    <w:rsid w:val="00073DC9"/>
    <w:rsid w:val="00081881"/>
    <w:rsid w:val="00086FB0"/>
    <w:rsid w:val="00094B72"/>
    <w:rsid w:val="000A0A28"/>
    <w:rsid w:val="000A18BA"/>
    <w:rsid w:val="000A69F3"/>
    <w:rsid w:val="000A7E5D"/>
    <w:rsid w:val="000A7E65"/>
    <w:rsid w:val="000B211E"/>
    <w:rsid w:val="000B3BDA"/>
    <w:rsid w:val="000B405D"/>
    <w:rsid w:val="000B68A1"/>
    <w:rsid w:val="000B7C5B"/>
    <w:rsid w:val="000C4A20"/>
    <w:rsid w:val="000C53A7"/>
    <w:rsid w:val="000C5840"/>
    <w:rsid w:val="000C79ED"/>
    <w:rsid w:val="000D03D4"/>
    <w:rsid w:val="000D64BD"/>
    <w:rsid w:val="000D7415"/>
    <w:rsid w:val="000E0A35"/>
    <w:rsid w:val="000E0D95"/>
    <w:rsid w:val="000E1C50"/>
    <w:rsid w:val="000E7994"/>
    <w:rsid w:val="000F0359"/>
    <w:rsid w:val="000F25EB"/>
    <w:rsid w:val="000F6C3F"/>
    <w:rsid w:val="000F7B4C"/>
    <w:rsid w:val="00101D4B"/>
    <w:rsid w:val="00102476"/>
    <w:rsid w:val="001049AB"/>
    <w:rsid w:val="001169C8"/>
    <w:rsid w:val="00117A34"/>
    <w:rsid w:val="0012028D"/>
    <w:rsid w:val="00120862"/>
    <w:rsid w:val="00121103"/>
    <w:rsid w:val="00121A0D"/>
    <w:rsid w:val="001223F4"/>
    <w:rsid w:val="001238DC"/>
    <w:rsid w:val="00123E92"/>
    <w:rsid w:val="00126A10"/>
    <w:rsid w:val="0012755E"/>
    <w:rsid w:val="0013195C"/>
    <w:rsid w:val="001337C0"/>
    <w:rsid w:val="0014405B"/>
    <w:rsid w:val="00144282"/>
    <w:rsid w:val="001452BE"/>
    <w:rsid w:val="00145FEA"/>
    <w:rsid w:val="001509BE"/>
    <w:rsid w:val="001517AB"/>
    <w:rsid w:val="0015186F"/>
    <w:rsid w:val="001519E3"/>
    <w:rsid w:val="00152C78"/>
    <w:rsid w:val="00156658"/>
    <w:rsid w:val="0015708B"/>
    <w:rsid w:val="00164183"/>
    <w:rsid w:val="001656F9"/>
    <w:rsid w:val="00165982"/>
    <w:rsid w:val="00166230"/>
    <w:rsid w:val="00167345"/>
    <w:rsid w:val="00167F09"/>
    <w:rsid w:val="00172E45"/>
    <w:rsid w:val="00176D42"/>
    <w:rsid w:val="00180823"/>
    <w:rsid w:val="001829B9"/>
    <w:rsid w:val="00184918"/>
    <w:rsid w:val="001859A5"/>
    <w:rsid w:val="001929E8"/>
    <w:rsid w:val="001A2530"/>
    <w:rsid w:val="001A3CC1"/>
    <w:rsid w:val="001A58B2"/>
    <w:rsid w:val="001A7BA0"/>
    <w:rsid w:val="001B06B9"/>
    <w:rsid w:val="001C0214"/>
    <w:rsid w:val="001C10B9"/>
    <w:rsid w:val="001C299D"/>
    <w:rsid w:val="001D0D62"/>
    <w:rsid w:val="001D5363"/>
    <w:rsid w:val="001E0A6A"/>
    <w:rsid w:val="001E238E"/>
    <w:rsid w:val="001E6941"/>
    <w:rsid w:val="001F43BF"/>
    <w:rsid w:val="001F7552"/>
    <w:rsid w:val="00203C90"/>
    <w:rsid w:val="00205148"/>
    <w:rsid w:val="0020590F"/>
    <w:rsid w:val="00217C38"/>
    <w:rsid w:val="00220BD5"/>
    <w:rsid w:val="0022756E"/>
    <w:rsid w:val="002376C4"/>
    <w:rsid w:val="00240EEC"/>
    <w:rsid w:val="00243CCB"/>
    <w:rsid w:val="00244929"/>
    <w:rsid w:val="00246A99"/>
    <w:rsid w:val="0025390D"/>
    <w:rsid w:val="00253F64"/>
    <w:rsid w:val="00256B29"/>
    <w:rsid w:val="002610EA"/>
    <w:rsid w:val="00261C8B"/>
    <w:rsid w:val="002624D8"/>
    <w:rsid w:val="002626CA"/>
    <w:rsid w:val="00282A9E"/>
    <w:rsid w:val="0028720D"/>
    <w:rsid w:val="00291AAA"/>
    <w:rsid w:val="00292FA5"/>
    <w:rsid w:val="00293094"/>
    <w:rsid w:val="0029444A"/>
    <w:rsid w:val="00294AA8"/>
    <w:rsid w:val="00295468"/>
    <w:rsid w:val="002966C8"/>
    <w:rsid w:val="00297731"/>
    <w:rsid w:val="002A0962"/>
    <w:rsid w:val="002A3B5A"/>
    <w:rsid w:val="002A4786"/>
    <w:rsid w:val="002A6BA1"/>
    <w:rsid w:val="002B10BD"/>
    <w:rsid w:val="002C158D"/>
    <w:rsid w:val="002C48DA"/>
    <w:rsid w:val="002D1F20"/>
    <w:rsid w:val="002D28D2"/>
    <w:rsid w:val="002D515E"/>
    <w:rsid w:val="002D762C"/>
    <w:rsid w:val="002E1BDD"/>
    <w:rsid w:val="002F0D22"/>
    <w:rsid w:val="002F1637"/>
    <w:rsid w:val="00303846"/>
    <w:rsid w:val="003045F7"/>
    <w:rsid w:val="003106EB"/>
    <w:rsid w:val="00310888"/>
    <w:rsid w:val="00311C36"/>
    <w:rsid w:val="00315A2F"/>
    <w:rsid w:val="003216AB"/>
    <w:rsid w:val="003231EA"/>
    <w:rsid w:val="00323AAD"/>
    <w:rsid w:val="00337356"/>
    <w:rsid w:val="00344CAC"/>
    <w:rsid w:val="00345D41"/>
    <w:rsid w:val="003504B9"/>
    <w:rsid w:val="0035226E"/>
    <w:rsid w:val="00360C10"/>
    <w:rsid w:val="003629D4"/>
    <w:rsid w:val="00365943"/>
    <w:rsid w:val="00375E36"/>
    <w:rsid w:val="00376AF1"/>
    <w:rsid w:val="00381B25"/>
    <w:rsid w:val="00381E09"/>
    <w:rsid w:val="00384E91"/>
    <w:rsid w:val="00385D66"/>
    <w:rsid w:val="00385FB9"/>
    <w:rsid w:val="00386271"/>
    <w:rsid w:val="00390DF2"/>
    <w:rsid w:val="00395E46"/>
    <w:rsid w:val="003A081F"/>
    <w:rsid w:val="003A3459"/>
    <w:rsid w:val="003B2452"/>
    <w:rsid w:val="003B2BAF"/>
    <w:rsid w:val="003B3C32"/>
    <w:rsid w:val="003B3C53"/>
    <w:rsid w:val="003B798B"/>
    <w:rsid w:val="003C03CA"/>
    <w:rsid w:val="003C1738"/>
    <w:rsid w:val="003C1926"/>
    <w:rsid w:val="003C300B"/>
    <w:rsid w:val="003C31CD"/>
    <w:rsid w:val="003C43E3"/>
    <w:rsid w:val="003C47F0"/>
    <w:rsid w:val="003C48C7"/>
    <w:rsid w:val="003C6B80"/>
    <w:rsid w:val="003C7519"/>
    <w:rsid w:val="003C79BE"/>
    <w:rsid w:val="003D1551"/>
    <w:rsid w:val="003D1E62"/>
    <w:rsid w:val="003D3841"/>
    <w:rsid w:val="003D6741"/>
    <w:rsid w:val="003D67D7"/>
    <w:rsid w:val="003E6838"/>
    <w:rsid w:val="003E75E3"/>
    <w:rsid w:val="003F053A"/>
    <w:rsid w:val="003F12F6"/>
    <w:rsid w:val="003F1FD8"/>
    <w:rsid w:val="003F491D"/>
    <w:rsid w:val="003F6173"/>
    <w:rsid w:val="0040032B"/>
    <w:rsid w:val="004023DB"/>
    <w:rsid w:val="00402BCF"/>
    <w:rsid w:val="00410E38"/>
    <w:rsid w:val="0041247C"/>
    <w:rsid w:val="00414129"/>
    <w:rsid w:val="004217E0"/>
    <w:rsid w:val="004226C1"/>
    <w:rsid w:val="004230E7"/>
    <w:rsid w:val="004247A2"/>
    <w:rsid w:val="004247D3"/>
    <w:rsid w:val="00424CCB"/>
    <w:rsid w:val="0043125E"/>
    <w:rsid w:val="004362FC"/>
    <w:rsid w:val="00443639"/>
    <w:rsid w:val="00443754"/>
    <w:rsid w:val="004443D6"/>
    <w:rsid w:val="004443DF"/>
    <w:rsid w:val="00444B42"/>
    <w:rsid w:val="004474F5"/>
    <w:rsid w:val="00450DD3"/>
    <w:rsid w:val="0045222F"/>
    <w:rsid w:val="00453976"/>
    <w:rsid w:val="00454CB5"/>
    <w:rsid w:val="0046268B"/>
    <w:rsid w:val="00476622"/>
    <w:rsid w:val="0048079C"/>
    <w:rsid w:val="0048158B"/>
    <w:rsid w:val="00486040"/>
    <w:rsid w:val="004878EF"/>
    <w:rsid w:val="00490FB7"/>
    <w:rsid w:val="0049152B"/>
    <w:rsid w:val="00496B00"/>
    <w:rsid w:val="00497627"/>
    <w:rsid w:val="004979B3"/>
    <w:rsid w:val="004A2769"/>
    <w:rsid w:val="004A36A1"/>
    <w:rsid w:val="004A5CA6"/>
    <w:rsid w:val="004B0193"/>
    <w:rsid w:val="004B0334"/>
    <w:rsid w:val="004B24C2"/>
    <w:rsid w:val="004B4905"/>
    <w:rsid w:val="004B7724"/>
    <w:rsid w:val="004C05C2"/>
    <w:rsid w:val="004C2BAB"/>
    <w:rsid w:val="004C40CA"/>
    <w:rsid w:val="004C5420"/>
    <w:rsid w:val="004C7CDD"/>
    <w:rsid w:val="004D1009"/>
    <w:rsid w:val="004D24BE"/>
    <w:rsid w:val="004E0B86"/>
    <w:rsid w:val="004E5A20"/>
    <w:rsid w:val="004E726A"/>
    <w:rsid w:val="004E7302"/>
    <w:rsid w:val="004F17A6"/>
    <w:rsid w:val="004F4677"/>
    <w:rsid w:val="004F69F8"/>
    <w:rsid w:val="00502821"/>
    <w:rsid w:val="005064A8"/>
    <w:rsid w:val="005068F3"/>
    <w:rsid w:val="005101A8"/>
    <w:rsid w:val="0051026D"/>
    <w:rsid w:val="00514479"/>
    <w:rsid w:val="005173AB"/>
    <w:rsid w:val="00521056"/>
    <w:rsid w:val="00524A17"/>
    <w:rsid w:val="00527151"/>
    <w:rsid w:val="00533593"/>
    <w:rsid w:val="00535834"/>
    <w:rsid w:val="0053705A"/>
    <w:rsid w:val="00542EAA"/>
    <w:rsid w:val="0054486D"/>
    <w:rsid w:val="0054548D"/>
    <w:rsid w:val="00546E15"/>
    <w:rsid w:val="005533E2"/>
    <w:rsid w:val="00560359"/>
    <w:rsid w:val="005646A0"/>
    <w:rsid w:val="005732B5"/>
    <w:rsid w:val="00581E7C"/>
    <w:rsid w:val="005838FE"/>
    <w:rsid w:val="00590DE7"/>
    <w:rsid w:val="00591BD3"/>
    <w:rsid w:val="00592E1F"/>
    <w:rsid w:val="005949D9"/>
    <w:rsid w:val="005A042A"/>
    <w:rsid w:val="005A0BD7"/>
    <w:rsid w:val="005A22FD"/>
    <w:rsid w:val="005A2402"/>
    <w:rsid w:val="005A5679"/>
    <w:rsid w:val="005A6BEF"/>
    <w:rsid w:val="005B431A"/>
    <w:rsid w:val="005B7F7F"/>
    <w:rsid w:val="005C7B93"/>
    <w:rsid w:val="005D3055"/>
    <w:rsid w:val="005D75BA"/>
    <w:rsid w:val="005D79F1"/>
    <w:rsid w:val="005D7D49"/>
    <w:rsid w:val="005E1124"/>
    <w:rsid w:val="005E46BD"/>
    <w:rsid w:val="005E5501"/>
    <w:rsid w:val="005F005A"/>
    <w:rsid w:val="005F163A"/>
    <w:rsid w:val="005F3455"/>
    <w:rsid w:val="005F44B0"/>
    <w:rsid w:val="005F54C9"/>
    <w:rsid w:val="005F5A8C"/>
    <w:rsid w:val="0061229D"/>
    <w:rsid w:val="00624B2F"/>
    <w:rsid w:val="00624C87"/>
    <w:rsid w:val="006264A7"/>
    <w:rsid w:val="006266FB"/>
    <w:rsid w:val="00630F73"/>
    <w:rsid w:val="00631C9B"/>
    <w:rsid w:val="00634820"/>
    <w:rsid w:val="006402C1"/>
    <w:rsid w:val="0064275A"/>
    <w:rsid w:val="00642AA6"/>
    <w:rsid w:val="00642D5F"/>
    <w:rsid w:val="00643C6F"/>
    <w:rsid w:val="00644D56"/>
    <w:rsid w:val="006475C2"/>
    <w:rsid w:val="00650801"/>
    <w:rsid w:val="006562E0"/>
    <w:rsid w:val="00657F5B"/>
    <w:rsid w:val="0066129A"/>
    <w:rsid w:val="00661CE1"/>
    <w:rsid w:val="00662624"/>
    <w:rsid w:val="006646FA"/>
    <w:rsid w:val="006648A6"/>
    <w:rsid w:val="00665ADB"/>
    <w:rsid w:val="00672CCC"/>
    <w:rsid w:val="006756D0"/>
    <w:rsid w:val="00677D50"/>
    <w:rsid w:val="00683BB0"/>
    <w:rsid w:val="00683E6E"/>
    <w:rsid w:val="00684679"/>
    <w:rsid w:val="006857E4"/>
    <w:rsid w:val="006921DD"/>
    <w:rsid w:val="00694F3F"/>
    <w:rsid w:val="00695BF6"/>
    <w:rsid w:val="006A28E9"/>
    <w:rsid w:val="006A3359"/>
    <w:rsid w:val="006A6B0D"/>
    <w:rsid w:val="006B04EB"/>
    <w:rsid w:val="006B059A"/>
    <w:rsid w:val="006B4882"/>
    <w:rsid w:val="006B5601"/>
    <w:rsid w:val="006B6428"/>
    <w:rsid w:val="006C1054"/>
    <w:rsid w:val="006C2B24"/>
    <w:rsid w:val="006C307E"/>
    <w:rsid w:val="006C49AB"/>
    <w:rsid w:val="006C506B"/>
    <w:rsid w:val="006C5EE6"/>
    <w:rsid w:val="006C76C3"/>
    <w:rsid w:val="006D0D7A"/>
    <w:rsid w:val="006D5418"/>
    <w:rsid w:val="006E4A4C"/>
    <w:rsid w:val="006E70E5"/>
    <w:rsid w:val="006F0A8E"/>
    <w:rsid w:val="006F4EF6"/>
    <w:rsid w:val="007138ED"/>
    <w:rsid w:val="00713B00"/>
    <w:rsid w:val="00715DCD"/>
    <w:rsid w:val="007166C5"/>
    <w:rsid w:val="0073444B"/>
    <w:rsid w:val="0074145A"/>
    <w:rsid w:val="00741D4C"/>
    <w:rsid w:val="007445B5"/>
    <w:rsid w:val="00747B4D"/>
    <w:rsid w:val="007516A3"/>
    <w:rsid w:val="0075675B"/>
    <w:rsid w:val="00764666"/>
    <w:rsid w:val="00764D0F"/>
    <w:rsid w:val="00766853"/>
    <w:rsid w:val="0077206F"/>
    <w:rsid w:val="00773063"/>
    <w:rsid w:val="007754A2"/>
    <w:rsid w:val="00775D9B"/>
    <w:rsid w:val="00782A90"/>
    <w:rsid w:val="00782FB5"/>
    <w:rsid w:val="00782FF1"/>
    <w:rsid w:val="007865CA"/>
    <w:rsid w:val="00794542"/>
    <w:rsid w:val="00794F22"/>
    <w:rsid w:val="0079690C"/>
    <w:rsid w:val="007A12AA"/>
    <w:rsid w:val="007A1E90"/>
    <w:rsid w:val="007A2295"/>
    <w:rsid w:val="007A4213"/>
    <w:rsid w:val="007B0D54"/>
    <w:rsid w:val="007B1017"/>
    <w:rsid w:val="007B4A01"/>
    <w:rsid w:val="007C0AD2"/>
    <w:rsid w:val="007C1EA1"/>
    <w:rsid w:val="007C5541"/>
    <w:rsid w:val="007C6592"/>
    <w:rsid w:val="007D14D1"/>
    <w:rsid w:val="007D66F5"/>
    <w:rsid w:val="007D72B0"/>
    <w:rsid w:val="007E1D73"/>
    <w:rsid w:val="007E54D3"/>
    <w:rsid w:val="007F4571"/>
    <w:rsid w:val="007F6647"/>
    <w:rsid w:val="008009C0"/>
    <w:rsid w:val="00800D13"/>
    <w:rsid w:val="0080109C"/>
    <w:rsid w:val="0080310E"/>
    <w:rsid w:val="00806E8B"/>
    <w:rsid w:val="00811A15"/>
    <w:rsid w:val="008134B4"/>
    <w:rsid w:val="008136C9"/>
    <w:rsid w:val="008167DB"/>
    <w:rsid w:val="00820152"/>
    <w:rsid w:val="00820930"/>
    <w:rsid w:val="008237C1"/>
    <w:rsid w:val="00824F34"/>
    <w:rsid w:val="008263E1"/>
    <w:rsid w:val="00830871"/>
    <w:rsid w:val="00830F77"/>
    <w:rsid w:val="00831E82"/>
    <w:rsid w:val="00834F2F"/>
    <w:rsid w:val="00843B73"/>
    <w:rsid w:val="00843CA2"/>
    <w:rsid w:val="00845F64"/>
    <w:rsid w:val="00846248"/>
    <w:rsid w:val="00847F1B"/>
    <w:rsid w:val="008505A0"/>
    <w:rsid w:val="0085531C"/>
    <w:rsid w:val="00856D66"/>
    <w:rsid w:val="00867CE4"/>
    <w:rsid w:val="00867FBC"/>
    <w:rsid w:val="00875C89"/>
    <w:rsid w:val="00877C72"/>
    <w:rsid w:val="00880F87"/>
    <w:rsid w:val="00883042"/>
    <w:rsid w:val="008839FC"/>
    <w:rsid w:val="00886C7B"/>
    <w:rsid w:val="00894048"/>
    <w:rsid w:val="00895A3B"/>
    <w:rsid w:val="008A23A9"/>
    <w:rsid w:val="008A2656"/>
    <w:rsid w:val="008A460F"/>
    <w:rsid w:val="008A591F"/>
    <w:rsid w:val="008C0986"/>
    <w:rsid w:val="008C2792"/>
    <w:rsid w:val="008C65C3"/>
    <w:rsid w:val="008D54EF"/>
    <w:rsid w:val="008D7894"/>
    <w:rsid w:val="008E0AFC"/>
    <w:rsid w:val="008E680E"/>
    <w:rsid w:val="008F0535"/>
    <w:rsid w:val="008F0902"/>
    <w:rsid w:val="008F33AD"/>
    <w:rsid w:val="009027C7"/>
    <w:rsid w:val="009033EA"/>
    <w:rsid w:val="00903C4D"/>
    <w:rsid w:val="009043BA"/>
    <w:rsid w:val="009047D1"/>
    <w:rsid w:val="00906884"/>
    <w:rsid w:val="00910890"/>
    <w:rsid w:val="00920581"/>
    <w:rsid w:val="00920B3E"/>
    <w:rsid w:val="009245CD"/>
    <w:rsid w:val="009256DB"/>
    <w:rsid w:val="009317DB"/>
    <w:rsid w:val="009371B3"/>
    <w:rsid w:val="009421EC"/>
    <w:rsid w:val="00944034"/>
    <w:rsid w:val="00944E6C"/>
    <w:rsid w:val="0094513E"/>
    <w:rsid w:val="00946B23"/>
    <w:rsid w:val="0094769E"/>
    <w:rsid w:val="009544E8"/>
    <w:rsid w:val="0096197D"/>
    <w:rsid w:val="009650E0"/>
    <w:rsid w:val="00970DE6"/>
    <w:rsid w:val="009714CB"/>
    <w:rsid w:val="009800EF"/>
    <w:rsid w:val="00980E32"/>
    <w:rsid w:val="00991BD0"/>
    <w:rsid w:val="00996861"/>
    <w:rsid w:val="009A7D1E"/>
    <w:rsid w:val="009B0741"/>
    <w:rsid w:val="009B21D8"/>
    <w:rsid w:val="009B3B3F"/>
    <w:rsid w:val="009B3FA5"/>
    <w:rsid w:val="009B76C2"/>
    <w:rsid w:val="009C3866"/>
    <w:rsid w:val="009C474E"/>
    <w:rsid w:val="009D65FE"/>
    <w:rsid w:val="009E0550"/>
    <w:rsid w:val="009E06D3"/>
    <w:rsid w:val="009E071D"/>
    <w:rsid w:val="009E5A61"/>
    <w:rsid w:val="009E5DD6"/>
    <w:rsid w:val="009E63C7"/>
    <w:rsid w:val="009E6DDC"/>
    <w:rsid w:val="009E707A"/>
    <w:rsid w:val="009F3B3D"/>
    <w:rsid w:val="009F7A8E"/>
    <w:rsid w:val="00A01A18"/>
    <w:rsid w:val="00A03799"/>
    <w:rsid w:val="00A06027"/>
    <w:rsid w:val="00A07F55"/>
    <w:rsid w:val="00A1016B"/>
    <w:rsid w:val="00A1137F"/>
    <w:rsid w:val="00A13C29"/>
    <w:rsid w:val="00A20D91"/>
    <w:rsid w:val="00A22F76"/>
    <w:rsid w:val="00A24D9E"/>
    <w:rsid w:val="00A26B2B"/>
    <w:rsid w:val="00A27DF6"/>
    <w:rsid w:val="00A308FD"/>
    <w:rsid w:val="00A32139"/>
    <w:rsid w:val="00A3376B"/>
    <w:rsid w:val="00A3451D"/>
    <w:rsid w:val="00A34EF2"/>
    <w:rsid w:val="00A3717B"/>
    <w:rsid w:val="00A3737C"/>
    <w:rsid w:val="00A415F3"/>
    <w:rsid w:val="00A4423C"/>
    <w:rsid w:val="00A45300"/>
    <w:rsid w:val="00A453D6"/>
    <w:rsid w:val="00A465DE"/>
    <w:rsid w:val="00A51B44"/>
    <w:rsid w:val="00A51F01"/>
    <w:rsid w:val="00A5524C"/>
    <w:rsid w:val="00A56AB9"/>
    <w:rsid w:val="00A57764"/>
    <w:rsid w:val="00A619F5"/>
    <w:rsid w:val="00A72FBF"/>
    <w:rsid w:val="00A7319D"/>
    <w:rsid w:val="00A760B6"/>
    <w:rsid w:val="00A818A0"/>
    <w:rsid w:val="00A81DEA"/>
    <w:rsid w:val="00A92C28"/>
    <w:rsid w:val="00A93D53"/>
    <w:rsid w:val="00A958D2"/>
    <w:rsid w:val="00A95B36"/>
    <w:rsid w:val="00AA069B"/>
    <w:rsid w:val="00AA3827"/>
    <w:rsid w:val="00AA3947"/>
    <w:rsid w:val="00AB08D6"/>
    <w:rsid w:val="00AB1FCA"/>
    <w:rsid w:val="00AB2E51"/>
    <w:rsid w:val="00AB4C22"/>
    <w:rsid w:val="00AC1C76"/>
    <w:rsid w:val="00AC3D1E"/>
    <w:rsid w:val="00AC42D9"/>
    <w:rsid w:val="00AC5976"/>
    <w:rsid w:val="00AC79CF"/>
    <w:rsid w:val="00AD756E"/>
    <w:rsid w:val="00AE0795"/>
    <w:rsid w:val="00AE2AE5"/>
    <w:rsid w:val="00AE566A"/>
    <w:rsid w:val="00AE6B31"/>
    <w:rsid w:val="00AE6BB5"/>
    <w:rsid w:val="00AF12A4"/>
    <w:rsid w:val="00AF1F81"/>
    <w:rsid w:val="00AF4F78"/>
    <w:rsid w:val="00AF7E3B"/>
    <w:rsid w:val="00B02BD5"/>
    <w:rsid w:val="00B0487B"/>
    <w:rsid w:val="00B0595C"/>
    <w:rsid w:val="00B1082F"/>
    <w:rsid w:val="00B12A84"/>
    <w:rsid w:val="00B15D3B"/>
    <w:rsid w:val="00B15E7E"/>
    <w:rsid w:val="00B4284A"/>
    <w:rsid w:val="00B42D06"/>
    <w:rsid w:val="00B4302E"/>
    <w:rsid w:val="00B44E02"/>
    <w:rsid w:val="00B5372B"/>
    <w:rsid w:val="00B54907"/>
    <w:rsid w:val="00B56CA0"/>
    <w:rsid w:val="00B570BE"/>
    <w:rsid w:val="00B61C91"/>
    <w:rsid w:val="00B67E64"/>
    <w:rsid w:val="00B71732"/>
    <w:rsid w:val="00B72423"/>
    <w:rsid w:val="00B73FA3"/>
    <w:rsid w:val="00B81B84"/>
    <w:rsid w:val="00B8211C"/>
    <w:rsid w:val="00B91547"/>
    <w:rsid w:val="00B9333E"/>
    <w:rsid w:val="00B94972"/>
    <w:rsid w:val="00BA077F"/>
    <w:rsid w:val="00BA0E01"/>
    <w:rsid w:val="00BA20B2"/>
    <w:rsid w:val="00BA4EA7"/>
    <w:rsid w:val="00BA63EE"/>
    <w:rsid w:val="00BA7FBF"/>
    <w:rsid w:val="00BB1F64"/>
    <w:rsid w:val="00BB3413"/>
    <w:rsid w:val="00BB3746"/>
    <w:rsid w:val="00BC1817"/>
    <w:rsid w:val="00BC24A7"/>
    <w:rsid w:val="00BC2823"/>
    <w:rsid w:val="00BC3B52"/>
    <w:rsid w:val="00BC7804"/>
    <w:rsid w:val="00BD5F14"/>
    <w:rsid w:val="00BE2C5C"/>
    <w:rsid w:val="00BE3A4C"/>
    <w:rsid w:val="00BE4F36"/>
    <w:rsid w:val="00BE5DB8"/>
    <w:rsid w:val="00BF0C2F"/>
    <w:rsid w:val="00BF2774"/>
    <w:rsid w:val="00BF39E4"/>
    <w:rsid w:val="00BF698B"/>
    <w:rsid w:val="00C03989"/>
    <w:rsid w:val="00C03B19"/>
    <w:rsid w:val="00C1045B"/>
    <w:rsid w:val="00C104A7"/>
    <w:rsid w:val="00C106F4"/>
    <w:rsid w:val="00C13959"/>
    <w:rsid w:val="00C16DEC"/>
    <w:rsid w:val="00C204BD"/>
    <w:rsid w:val="00C21EE3"/>
    <w:rsid w:val="00C2234E"/>
    <w:rsid w:val="00C23505"/>
    <w:rsid w:val="00C24969"/>
    <w:rsid w:val="00C370A9"/>
    <w:rsid w:val="00C377A4"/>
    <w:rsid w:val="00C42945"/>
    <w:rsid w:val="00C4588C"/>
    <w:rsid w:val="00C47C86"/>
    <w:rsid w:val="00C62047"/>
    <w:rsid w:val="00C62BA7"/>
    <w:rsid w:val="00C71A04"/>
    <w:rsid w:val="00C74462"/>
    <w:rsid w:val="00C74B6A"/>
    <w:rsid w:val="00C76941"/>
    <w:rsid w:val="00C8002C"/>
    <w:rsid w:val="00C8745C"/>
    <w:rsid w:val="00C87D86"/>
    <w:rsid w:val="00C94E45"/>
    <w:rsid w:val="00C964CE"/>
    <w:rsid w:val="00CA210F"/>
    <w:rsid w:val="00CA2858"/>
    <w:rsid w:val="00CA5CEE"/>
    <w:rsid w:val="00CA75E6"/>
    <w:rsid w:val="00CA78D8"/>
    <w:rsid w:val="00CB01B8"/>
    <w:rsid w:val="00CB3B8C"/>
    <w:rsid w:val="00CC5E57"/>
    <w:rsid w:val="00CE0421"/>
    <w:rsid w:val="00CE15F6"/>
    <w:rsid w:val="00CE307F"/>
    <w:rsid w:val="00CE5B1D"/>
    <w:rsid w:val="00CE796B"/>
    <w:rsid w:val="00CF149C"/>
    <w:rsid w:val="00CF1634"/>
    <w:rsid w:val="00CF2EDA"/>
    <w:rsid w:val="00CF52F4"/>
    <w:rsid w:val="00CF5AAA"/>
    <w:rsid w:val="00D04DF6"/>
    <w:rsid w:val="00D05E16"/>
    <w:rsid w:val="00D07793"/>
    <w:rsid w:val="00D12FE0"/>
    <w:rsid w:val="00D17471"/>
    <w:rsid w:val="00D2383D"/>
    <w:rsid w:val="00D2627D"/>
    <w:rsid w:val="00D31CF4"/>
    <w:rsid w:val="00D31E19"/>
    <w:rsid w:val="00D362B3"/>
    <w:rsid w:val="00D374B1"/>
    <w:rsid w:val="00D42638"/>
    <w:rsid w:val="00D45164"/>
    <w:rsid w:val="00D4727B"/>
    <w:rsid w:val="00D54B55"/>
    <w:rsid w:val="00D55519"/>
    <w:rsid w:val="00D56994"/>
    <w:rsid w:val="00D60359"/>
    <w:rsid w:val="00D65619"/>
    <w:rsid w:val="00D70BF5"/>
    <w:rsid w:val="00D819B8"/>
    <w:rsid w:val="00D821C5"/>
    <w:rsid w:val="00D85BB7"/>
    <w:rsid w:val="00D86B08"/>
    <w:rsid w:val="00D9160A"/>
    <w:rsid w:val="00D977A0"/>
    <w:rsid w:val="00D97DFF"/>
    <w:rsid w:val="00DA6515"/>
    <w:rsid w:val="00DA6B29"/>
    <w:rsid w:val="00DB28B8"/>
    <w:rsid w:val="00DB4771"/>
    <w:rsid w:val="00DB55F3"/>
    <w:rsid w:val="00DC042C"/>
    <w:rsid w:val="00DC2B2C"/>
    <w:rsid w:val="00DC4AD8"/>
    <w:rsid w:val="00DD3743"/>
    <w:rsid w:val="00DD6372"/>
    <w:rsid w:val="00DE46F2"/>
    <w:rsid w:val="00DF08D1"/>
    <w:rsid w:val="00DF18ED"/>
    <w:rsid w:val="00DF4851"/>
    <w:rsid w:val="00DF568D"/>
    <w:rsid w:val="00DF6709"/>
    <w:rsid w:val="00E00C0F"/>
    <w:rsid w:val="00E02B64"/>
    <w:rsid w:val="00E06243"/>
    <w:rsid w:val="00E06336"/>
    <w:rsid w:val="00E1279F"/>
    <w:rsid w:val="00E135C5"/>
    <w:rsid w:val="00E1404B"/>
    <w:rsid w:val="00E15033"/>
    <w:rsid w:val="00E150D9"/>
    <w:rsid w:val="00E202F6"/>
    <w:rsid w:val="00E211CE"/>
    <w:rsid w:val="00E27362"/>
    <w:rsid w:val="00E2788A"/>
    <w:rsid w:val="00E30DFE"/>
    <w:rsid w:val="00E31655"/>
    <w:rsid w:val="00E32360"/>
    <w:rsid w:val="00E376E8"/>
    <w:rsid w:val="00E401CF"/>
    <w:rsid w:val="00E40DCB"/>
    <w:rsid w:val="00E4438F"/>
    <w:rsid w:val="00E478D8"/>
    <w:rsid w:val="00E50AF3"/>
    <w:rsid w:val="00E62485"/>
    <w:rsid w:val="00E6540F"/>
    <w:rsid w:val="00E65AD5"/>
    <w:rsid w:val="00E66FBC"/>
    <w:rsid w:val="00E705DD"/>
    <w:rsid w:val="00E80079"/>
    <w:rsid w:val="00E80AD7"/>
    <w:rsid w:val="00E83364"/>
    <w:rsid w:val="00E8450B"/>
    <w:rsid w:val="00E900BC"/>
    <w:rsid w:val="00E90B5C"/>
    <w:rsid w:val="00E91280"/>
    <w:rsid w:val="00E963CB"/>
    <w:rsid w:val="00EA43FE"/>
    <w:rsid w:val="00EA512F"/>
    <w:rsid w:val="00EA5720"/>
    <w:rsid w:val="00EA5D6B"/>
    <w:rsid w:val="00EA67C7"/>
    <w:rsid w:val="00EA6BCB"/>
    <w:rsid w:val="00EA6E51"/>
    <w:rsid w:val="00EB21D2"/>
    <w:rsid w:val="00EB6023"/>
    <w:rsid w:val="00EB7079"/>
    <w:rsid w:val="00EB7585"/>
    <w:rsid w:val="00EC16D4"/>
    <w:rsid w:val="00EC2EDE"/>
    <w:rsid w:val="00EC2F50"/>
    <w:rsid w:val="00EC6F66"/>
    <w:rsid w:val="00EC761D"/>
    <w:rsid w:val="00EE56E1"/>
    <w:rsid w:val="00EF0D4D"/>
    <w:rsid w:val="00EF1C35"/>
    <w:rsid w:val="00EF404A"/>
    <w:rsid w:val="00EF43A3"/>
    <w:rsid w:val="00F0356E"/>
    <w:rsid w:val="00F04E8A"/>
    <w:rsid w:val="00F15BC1"/>
    <w:rsid w:val="00F16DE2"/>
    <w:rsid w:val="00F239C6"/>
    <w:rsid w:val="00F30311"/>
    <w:rsid w:val="00F30817"/>
    <w:rsid w:val="00F31A61"/>
    <w:rsid w:val="00F31FCF"/>
    <w:rsid w:val="00F32B43"/>
    <w:rsid w:val="00F3615E"/>
    <w:rsid w:val="00F51CAD"/>
    <w:rsid w:val="00F51F41"/>
    <w:rsid w:val="00F54DB4"/>
    <w:rsid w:val="00F6170F"/>
    <w:rsid w:val="00F650E3"/>
    <w:rsid w:val="00F65ECD"/>
    <w:rsid w:val="00F67A16"/>
    <w:rsid w:val="00F70F60"/>
    <w:rsid w:val="00F72854"/>
    <w:rsid w:val="00F76627"/>
    <w:rsid w:val="00F770DE"/>
    <w:rsid w:val="00F81B53"/>
    <w:rsid w:val="00F8223B"/>
    <w:rsid w:val="00F86333"/>
    <w:rsid w:val="00F86A18"/>
    <w:rsid w:val="00F90F52"/>
    <w:rsid w:val="00F95746"/>
    <w:rsid w:val="00F971E9"/>
    <w:rsid w:val="00FB028D"/>
    <w:rsid w:val="00FB17D3"/>
    <w:rsid w:val="00FB33EA"/>
    <w:rsid w:val="00FB51F5"/>
    <w:rsid w:val="00FB5F82"/>
    <w:rsid w:val="00FC277E"/>
    <w:rsid w:val="00FC2785"/>
    <w:rsid w:val="00FC3D6B"/>
    <w:rsid w:val="00FC64E0"/>
    <w:rsid w:val="00FD0BB3"/>
    <w:rsid w:val="00FD515B"/>
    <w:rsid w:val="00FD62AB"/>
    <w:rsid w:val="00FE01D7"/>
    <w:rsid w:val="00FE2418"/>
    <w:rsid w:val="00FE3773"/>
    <w:rsid w:val="00FE4D5F"/>
    <w:rsid w:val="00FE7313"/>
    <w:rsid w:val="00FE76AC"/>
    <w:rsid w:val="00FF4CF9"/>
    <w:rsid w:val="00FF6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0A6082DD"/>
  <w15:docId w15:val="{3EC30556-6B95-4C15-B082-CE5611175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151"/>
  </w:style>
  <w:style w:type="paragraph" w:styleId="Heading2">
    <w:name w:val="heading 2"/>
    <w:basedOn w:val="Normal"/>
    <w:link w:val="Heading2Char"/>
    <w:uiPriority w:val="9"/>
    <w:qFormat/>
    <w:rsid w:val="00B72423"/>
    <w:pPr>
      <w:spacing w:after="0" w:line="240" w:lineRule="auto"/>
      <w:outlineLvl w:val="1"/>
    </w:pPr>
    <w:rPr>
      <w:rFonts w:ascii="Arial" w:eastAsia="Times New Roman" w:hAnsi="Arial" w:cs="Arial"/>
      <w:b/>
      <w:bCs/>
      <w:sz w:val="36"/>
      <w:szCs w:val="36"/>
      <w:lang w:eastAsia="en-GB"/>
    </w:rPr>
  </w:style>
  <w:style w:type="paragraph" w:styleId="Heading6">
    <w:name w:val="heading 6"/>
    <w:basedOn w:val="Normal"/>
    <w:next w:val="Normal"/>
    <w:link w:val="Heading6Char"/>
    <w:uiPriority w:val="9"/>
    <w:semiHidden/>
    <w:unhideWhenUsed/>
    <w:qFormat/>
    <w:rsid w:val="00521056"/>
    <w:pPr>
      <w:keepNext/>
      <w:keepLines/>
      <w:spacing w:before="200" w:after="0"/>
      <w:outlineLvl w:val="5"/>
    </w:pPr>
    <w:rPr>
      <w:rFonts w:asciiTheme="majorHAnsi" w:eastAsiaTheme="majorEastAsia" w:hAnsiTheme="majorHAnsi" w:cstheme="majorBidi"/>
      <w:i/>
      <w:iCs/>
      <w:color w:val="24325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B08"/>
    <w:pPr>
      <w:ind w:left="720"/>
      <w:contextualSpacing/>
    </w:pPr>
  </w:style>
  <w:style w:type="paragraph" w:styleId="Header">
    <w:name w:val="header"/>
    <w:basedOn w:val="Normal"/>
    <w:link w:val="HeaderChar"/>
    <w:uiPriority w:val="99"/>
    <w:unhideWhenUsed/>
    <w:rsid w:val="002A09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962"/>
  </w:style>
  <w:style w:type="paragraph" w:styleId="Footer">
    <w:name w:val="footer"/>
    <w:basedOn w:val="Normal"/>
    <w:link w:val="FooterChar"/>
    <w:uiPriority w:val="99"/>
    <w:unhideWhenUsed/>
    <w:rsid w:val="002A09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962"/>
  </w:style>
  <w:style w:type="paragraph" w:styleId="BalloonText">
    <w:name w:val="Balloon Text"/>
    <w:basedOn w:val="Normal"/>
    <w:link w:val="BalloonTextChar"/>
    <w:uiPriority w:val="99"/>
    <w:semiHidden/>
    <w:unhideWhenUsed/>
    <w:rsid w:val="00182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9B9"/>
    <w:rPr>
      <w:rFonts w:ascii="Tahoma" w:hAnsi="Tahoma" w:cs="Tahoma"/>
      <w:sz w:val="16"/>
      <w:szCs w:val="16"/>
    </w:rPr>
  </w:style>
  <w:style w:type="character" w:styleId="CommentReference">
    <w:name w:val="annotation reference"/>
    <w:basedOn w:val="DefaultParagraphFont"/>
    <w:uiPriority w:val="99"/>
    <w:semiHidden/>
    <w:unhideWhenUsed/>
    <w:rsid w:val="005F5A8C"/>
    <w:rPr>
      <w:sz w:val="16"/>
      <w:szCs w:val="16"/>
    </w:rPr>
  </w:style>
  <w:style w:type="paragraph" w:styleId="CommentText">
    <w:name w:val="annotation text"/>
    <w:basedOn w:val="Normal"/>
    <w:link w:val="CommentTextChar"/>
    <w:uiPriority w:val="99"/>
    <w:semiHidden/>
    <w:unhideWhenUsed/>
    <w:rsid w:val="005F5A8C"/>
    <w:pPr>
      <w:spacing w:line="240" w:lineRule="auto"/>
    </w:pPr>
    <w:rPr>
      <w:sz w:val="20"/>
      <w:szCs w:val="20"/>
    </w:rPr>
  </w:style>
  <w:style w:type="character" w:customStyle="1" w:styleId="CommentTextChar">
    <w:name w:val="Comment Text Char"/>
    <w:basedOn w:val="DefaultParagraphFont"/>
    <w:link w:val="CommentText"/>
    <w:uiPriority w:val="99"/>
    <w:semiHidden/>
    <w:rsid w:val="005F5A8C"/>
    <w:rPr>
      <w:sz w:val="20"/>
      <w:szCs w:val="20"/>
    </w:rPr>
  </w:style>
  <w:style w:type="paragraph" w:styleId="CommentSubject">
    <w:name w:val="annotation subject"/>
    <w:basedOn w:val="CommentText"/>
    <w:next w:val="CommentText"/>
    <w:link w:val="CommentSubjectChar"/>
    <w:uiPriority w:val="99"/>
    <w:semiHidden/>
    <w:unhideWhenUsed/>
    <w:rsid w:val="005F5A8C"/>
    <w:rPr>
      <w:b/>
      <w:bCs/>
    </w:rPr>
  </w:style>
  <w:style w:type="character" w:customStyle="1" w:styleId="CommentSubjectChar">
    <w:name w:val="Comment Subject Char"/>
    <w:basedOn w:val="CommentTextChar"/>
    <w:link w:val="CommentSubject"/>
    <w:uiPriority w:val="99"/>
    <w:semiHidden/>
    <w:rsid w:val="005F5A8C"/>
    <w:rPr>
      <w:b/>
      <w:bCs/>
      <w:sz w:val="20"/>
      <w:szCs w:val="20"/>
    </w:rPr>
  </w:style>
  <w:style w:type="paragraph" w:styleId="NormalWeb">
    <w:name w:val="Normal (Web)"/>
    <w:basedOn w:val="Normal"/>
    <w:uiPriority w:val="99"/>
    <w:unhideWhenUsed/>
    <w:rsid w:val="001A7B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A7BA0"/>
    <w:rPr>
      <w:color w:val="0000FF"/>
      <w:u w:val="single"/>
    </w:rPr>
  </w:style>
  <w:style w:type="paragraph" w:styleId="PlainText">
    <w:name w:val="Plain Text"/>
    <w:basedOn w:val="Normal"/>
    <w:link w:val="PlainTextChar"/>
    <w:uiPriority w:val="99"/>
    <w:unhideWhenUsed/>
    <w:rsid w:val="007A421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A4213"/>
    <w:rPr>
      <w:rFonts w:ascii="Calibri" w:hAnsi="Calibri"/>
      <w:szCs w:val="21"/>
    </w:rPr>
  </w:style>
  <w:style w:type="table" w:styleId="TableGrid">
    <w:name w:val="Table Grid"/>
    <w:basedOn w:val="TableNormal"/>
    <w:uiPriority w:val="59"/>
    <w:rsid w:val="00EA6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4786"/>
    <w:pPr>
      <w:autoSpaceDE w:val="0"/>
      <w:autoSpaceDN w:val="0"/>
      <w:adjustRightInd w:val="0"/>
      <w:spacing w:after="0" w:line="240" w:lineRule="auto"/>
    </w:pPr>
    <w:rPr>
      <w:rFonts w:ascii="Arial" w:hAnsi="Arial" w:cs="Arial"/>
      <w:color w:val="000000"/>
      <w:sz w:val="24"/>
      <w:szCs w:val="24"/>
    </w:rPr>
  </w:style>
  <w:style w:type="paragraph" w:customStyle="1" w:styleId="lead">
    <w:name w:val="lead"/>
    <w:basedOn w:val="Normal"/>
    <w:rsid w:val="00856D66"/>
    <w:pPr>
      <w:spacing w:after="30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4275A"/>
    <w:rPr>
      <w:b/>
      <w:bCs/>
    </w:rPr>
  </w:style>
  <w:style w:type="character" w:customStyle="1" w:styleId="A2">
    <w:name w:val="A2"/>
    <w:uiPriority w:val="99"/>
    <w:rsid w:val="0064275A"/>
    <w:rPr>
      <w:rFonts w:cs="Helvetica 45 Light"/>
      <w:color w:val="000000"/>
      <w:sz w:val="60"/>
      <w:szCs w:val="60"/>
    </w:rPr>
  </w:style>
  <w:style w:type="paragraph" w:customStyle="1" w:styleId="Pa2">
    <w:name w:val="Pa2"/>
    <w:basedOn w:val="Default"/>
    <w:next w:val="Default"/>
    <w:uiPriority w:val="99"/>
    <w:rsid w:val="0064275A"/>
    <w:pPr>
      <w:spacing w:line="241" w:lineRule="atLeast"/>
    </w:pPr>
    <w:rPr>
      <w:rFonts w:ascii="Helvetica 55 Roman" w:hAnsi="Helvetica 55 Roman" w:cstheme="minorBidi"/>
      <w:color w:val="auto"/>
    </w:rPr>
  </w:style>
  <w:style w:type="character" w:customStyle="1" w:styleId="A5">
    <w:name w:val="A5"/>
    <w:uiPriority w:val="99"/>
    <w:rsid w:val="0064275A"/>
    <w:rPr>
      <w:rFonts w:cs="Helvetica 55 Roman"/>
      <w:b/>
      <w:bCs/>
      <w:color w:val="000000"/>
      <w:sz w:val="20"/>
      <w:szCs w:val="20"/>
    </w:rPr>
  </w:style>
  <w:style w:type="paragraph" w:styleId="NoSpacing">
    <w:name w:val="No Spacing"/>
    <w:link w:val="NoSpacingChar"/>
    <w:uiPriority w:val="1"/>
    <w:qFormat/>
    <w:rsid w:val="00297731"/>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644D56"/>
    <w:rPr>
      <w:color w:val="3EBBF0" w:themeColor="followedHyperlink"/>
      <w:u w:val="single"/>
    </w:rPr>
  </w:style>
  <w:style w:type="paragraph" w:customStyle="1" w:styleId="CharCharCharChar">
    <w:name w:val="Char Char Char Char"/>
    <w:basedOn w:val="Normal"/>
    <w:next w:val="BodyText2"/>
    <w:rsid w:val="00BC1817"/>
    <w:pPr>
      <w:spacing w:after="0" w:line="240" w:lineRule="auto"/>
    </w:pPr>
    <w:rPr>
      <w:rFonts w:ascii="Arial" w:eastAsia="SimSun" w:hAnsi="Arial" w:cs="Times New Roman"/>
      <w:sz w:val="20"/>
      <w:szCs w:val="20"/>
      <w:lang w:eastAsia="zh-CN"/>
    </w:rPr>
  </w:style>
  <w:style w:type="paragraph" w:styleId="BodyText2">
    <w:name w:val="Body Text 2"/>
    <w:basedOn w:val="Normal"/>
    <w:link w:val="BodyText2Char"/>
    <w:uiPriority w:val="99"/>
    <w:semiHidden/>
    <w:unhideWhenUsed/>
    <w:rsid w:val="00BC1817"/>
    <w:pPr>
      <w:spacing w:after="120" w:line="480" w:lineRule="auto"/>
    </w:pPr>
  </w:style>
  <w:style w:type="character" w:customStyle="1" w:styleId="BodyText2Char">
    <w:name w:val="Body Text 2 Char"/>
    <w:basedOn w:val="DefaultParagraphFont"/>
    <w:link w:val="BodyText2"/>
    <w:uiPriority w:val="99"/>
    <w:semiHidden/>
    <w:rsid w:val="00BC1817"/>
  </w:style>
  <w:style w:type="character" w:customStyle="1" w:styleId="Heading2Char">
    <w:name w:val="Heading 2 Char"/>
    <w:basedOn w:val="DefaultParagraphFont"/>
    <w:link w:val="Heading2"/>
    <w:uiPriority w:val="9"/>
    <w:rsid w:val="00B72423"/>
    <w:rPr>
      <w:rFonts w:ascii="Arial" w:eastAsia="Times New Roman" w:hAnsi="Arial" w:cs="Arial"/>
      <w:b/>
      <w:bCs/>
      <w:sz w:val="36"/>
      <w:szCs w:val="36"/>
      <w:lang w:eastAsia="en-GB"/>
    </w:rPr>
  </w:style>
  <w:style w:type="paragraph" w:styleId="FootnoteText">
    <w:name w:val="footnote text"/>
    <w:basedOn w:val="Normal"/>
    <w:link w:val="FootnoteTextChar"/>
    <w:uiPriority w:val="99"/>
    <w:semiHidden/>
    <w:unhideWhenUsed/>
    <w:rsid w:val="00B915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1547"/>
    <w:rPr>
      <w:sz w:val="20"/>
      <w:szCs w:val="20"/>
    </w:rPr>
  </w:style>
  <w:style w:type="character" w:styleId="FootnoteReference">
    <w:name w:val="footnote reference"/>
    <w:basedOn w:val="DefaultParagraphFont"/>
    <w:uiPriority w:val="99"/>
    <w:semiHidden/>
    <w:unhideWhenUsed/>
    <w:rsid w:val="00B91547"/>
    <w:rPr>
      <w:vertAlign w:val="superscript"/>
    </w:rPr>
  </w:style>
  <w:style w:type="character" w:customStyle="1" w:styleId="NoSpacingChar">
    <w:name w:val="No Spacing Char"/>
    <w:basedOn w:val="DefaultParagraphFont"/>
    <w:link w:val="NoSpacing"/>
    <w:uiPriority w:val="1"/>
    <w:rsid w:val="00521056"/>
    <w:rPr>
      <w:rFonts w:ascii="Calibri" w:eastAsia="Calibri" w:hAnsi="Calibri" w:cs="Times New Roman"/>
    </w:rPr>
  </w:style>
  <w:style w:type="paragraph" w:customStyle="1" w:styleId="StyleHeading6Arial12pt">
    <w:name w:val="Style Heading 6 + Arial 12 pt"/>
    <w:basedOn w:val="Heading6"/>
    <w:rsid w:val="00521056"/>
    <w:pPr>
      <w:keepNext w:val="0"/>
      <w:keepLines w:val="0"/>
      <w:numPr>
        <w:numId w:val="1"/>
      </w:numPr>
      <w:tabs>
        <w:tab w:val="clear" w:pos="720"/>
      </w:tabs>
      <w:spacing w:before="240" w:after="60" w:line="240" w:lineRule="auto"/>
      <w:ind w:left="360"/>
    </w:pPr>
    <w:rPr>
      <w:rFonts w:ascii="Arial" w:eastAsia="Times New Roman" w:hAnsi="Arial" w:cs="Times New Roman"/>
      <w:b/>
      <w:bCs/>
      <w:i w:val="0"/>
      <w:iCs w:val="0"/>
      <w:color w:val="auto"/>
      <w:sz w:val="24"/>
    </w:rPr>
  </w:style>
  <w:style w:type="character" w:customStyle="1" w:styleId="Heading6Char">
    <w:name w:val="Heading 6 Char"/>
    <w:basedOn w:val="DefaultParagraphFont"/>
    <w:link w:val="Heading6"/>
    <w:uiPriority w:val="9"/>
    <w:semiHidden/>
    <w:rsid w:val="00521056"/>
    <w:rPr>
      <w:rFonts w:asciiTheme="majorHAnsi" w:eastAsiaTheme="majorEastAsia" w:hAnsiTheme="majorHAnsi" w:cstheme="majorBidi"/>
      <w:i/>
      <w:iCs/>
      <w:color w:val="243255" w:themeColor="accent1" w:themeShade="7F"/>
    </w:rPr>
  </w:style>
  <w:style w:type="table" w:customStyle="1" w:styleId="TableGrid1">
    <w:name w:val="Table Grid1"/>
    <w:basedOn w:val="TableNormal"/>
    <w:next w:val="TableGrid"/>
    <w:uiPriority w:val="59"/>
    <w:rsid w:val="00A81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B0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23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E62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F1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F1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76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867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67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9630">
      <w:bodyDiv w:val="1"/>
      <w:marLeft w:val="0"/>
      <w:marRight w:val="0"/>
      <w:marTop w:val="0"/>
      <w:marBottom w:val="0"/>
      <w:divBdr>
        <w:top w:val="none" w:sz="0" w:space="0" w:color="auto"/>
        <w:left w:val="none" w:sz="0" w:space="0" w:color="auto"/>
        <w:bottom w:val="none" w:sz="0" w:space="0" w:color="auto"/>
        <w:right w:val="none" w:sz="0" w:space="0" w:color="auto"/>
      </w:divBdr>
      <w:divsChild>
        <w:div w:id="935360904">
          <w:marLeft w:val="0"/>
          <w:marRight w:val="0"/>
          <w:marTop w:val="0"/>
          <w:marBottom w:val="0"/>
          <w:divBdr>
            <w:top w:val="none" w:sz="0" w:space="0" w:color="auto"/>
            <w:left w:val="none" w:sz="0" w:space="0" w:color="auto"/>
            <w:bottom w:val="none" w:sz="0" w:space="0" w:color="auto"/>
            <w:right w:val="none" w:sz="0" w:space="0" w:color="auto"/>
          </w:divBdr>
          <w:divsChild>
            <w:div w:id="1352339665">
              <w:marLeft w:val="0"/>
              <w:marRight w:val="0"/>
              <w:marTop w:val="0"/>
              <w:marBottom w:val="0"/>
              <w:divBdr>
                <w:top w:val="none" w:sz="0" w:space="0" w:color="auto"/>
                <w:left w:val="none" w:sz="0" w:space="0" w:color="auto"/>
                <w:bottom w:val="none" w:sz="0" w:space="0" w:color="auto"/>
                <w:right w:val="none" w:sz="0" w:space="0" w:color="auto"/>
              </w:divBdr>
              <w:divsChild>
                <w:div w:id="1916548802">
                  <w:marLeft w:val="-225"/>
                  <w:marRight w:val="-225"/>
                  <w:marTop w:val="0"/>
                  <w:marBottom w:val="0"/>
                  <w:divBdr>
                    <w:top w:val="none" w:sz="0" w:space="0" w:color="auto"/>
                    <w:left w:val="none" w:sz="0" w:space="0" w:color="auto"/>
                    <w:bottom w:val="none" w:sz="0" w:space="0" w:color="auto"/>
                    <w:right w:val="none" w:sz="0" w:space="0" w:color="auto"/>
                  </w:divBdr>
                  <w:divsChild>
                    <w:div w:id="1218861148">
                      <w:marLeft w:val="0"/>
                      <w:marRight w:val="0"/>
                      <w:marTop w:val="0"/>
                      <w:marBottom w:val="0"/>
                      <w:divBdr>
                        <w:top w:val="none" w:sz="0" w:space="0" w:color="auto"/>
                        <w:left w:val="none" w:sz="0" w:space="0" w:color="auto"/>
                        <w:bottom w:val="none" w:sz="0" w:space="0" w:color="auto"/>
                        <w:right w:val="none" w:sz="0" w:space="0" w:color="auto"/>
                      </w:divBdr>
                      <w:divsChild>
                        <w:div w:id="1156217403">
                          <w:marLeft w:val="0"/>
                          <w:marRight w:val="0"/>
                          <w:marTop w:val="0"/>
                          <w:marBottom w:val="0"/>
                          <w:divBdr>
                            <w:top w:val="none" w:sz="0" w:space="0" w:color="auto"/>
                            <w:left w:val="none" w:sz="0" w:space="0" w:color="auto"/>
                            <w:bottom w:val="none" w:sz="0" w:space="0" w:color="auto"/>
                            <w:right w:val="none" w:sz="0" w:space="0" w:color="auto"/>
                          </w:divBdr>
                          <w:divsChild>
                            <w:div w:id="1820804690">
                              <w:marLeft w:val="0"/>
                              <w:marRight w:val="0"/>
                              <w:marTop w:val="0"/>
                              <w:marBottom w:val="240"/>
                              <w:divBdr>
                                <w:top w:val="none" w:sz="0" w:space="0" w:color="auto"/>
                                <w:left w:val="none" w:sz="0" w:space="0" w:color="auto"/>
                                <w:bottom w:val="none" w:sz="0" w:space="0" w:color="auto"/>
                                <w:right w:val="none" w:sz="0" w:space="0" w:color="auto"/>
                              </w:divBdr>
                              <w:divsChild>
                                <w:div w:id="731081631">
                                  <w:marLeft w:val="-225"/>
                                  <w:marRight w:val="-225"/>
                                  <w:marTop w:val="0"/>
                                  <w:marBottom w:val="0"/>
                                  <w:divBdr>
                                    <w:top w:val="none" w:sz="0" w:space="0" w:color="auto"/>
                                    <w:left w:val="none" w:sz="0" w:space="0" w:color="auto"/>
                                    <w:bottom w:val="none" w:sz="0" w:space="0" w:color="auto"/>
                                    <w:right w:val="none" w:sz="0" w:space="0" w:color="auto"/>
                                  </w:divBdr>
                                  <w:divsChild>
                                    <w:div w:id="1725177312">
                                      <w:marLeft w:val="0"/>
                                      <w:marRight w:val="0"/>
                                      <w:marTop w:val="0"/>
                                      <w:marBottom w:val="0"/>
                                      <w:divBdr>
                                        <w:top w:val="none" w:sz="0" w:space="0" w:color="auto"/>
                                        <w:left w:val="none" w:sz="0" w:space="0" w:color="auto"/>
                                        <w:bottom w:val="none" w:sz="0" w:space="0" w:color="auto"/>
                                        <w:right w:val="none" w:sz="0" w:space="0" w:color="auto"/>
                                      </w:divBdr>
                                      <w:divsChild>
                                        <w:div w:id="109459300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97917">
      <w:bodyDiv w:val="1"/>
      <w:marLeft w:val="0"/>
      <w:marRight w:val="0"/>
      <w:marTop w:val="0"/>
      <w:marBottom w:val="0"/>
      <w:divBdr>
        <w:top w:val="none" w:sz="0" w:space="0" w:color="auto"/>
        <w:left w:val="none" w:sz="0" w:space="0" w:color="auto"/>
        <w:bottom w:val="none" w:sz="0" w:space="0" w:color="auto"/>
        <w:right w:val="none" w:sz="0" w:space="0" w:color="auto"/>
      </w:divBdr>
      <w:divsChild>
        <w:div w:id="442578173">
          <w:marLeft w:val="1166"/>
          <w:marRight w:val="0"/>
          <w:marTop w:val="0"/>
          <w:marBottom w:val="0"/>
          <w:divBdr>
            <w:top w:val="none" w:sz="0" w:space="0" w:color="auto"/>
            <w:left w:val="none" w:sz="0" w:space="0" w:color="auto"/>
            <w:bottom w:val="none" w:sz="0" w:space="0" w:color="auto"/>
            <w:right w:val="none" w:sz="0" w:space="0" w:color="auto"/>
          </w:divBdr>
        </w:div>
        <w:div w:id="2122336678">
          <w:marLeft w:val="1166"/>
          <w:marRight w:val="0"/>
          <w:marTop w:val="0"/>
          <w:marBottom w:val="0"/>
          <w:divBdr>
            <w:top w:val="none" w:sz="0" w:space="0" w:color="auto"/>
            <w:left w:val="none" w:sz="0" w:space="0" w:color="auto"/>
            <w:bottom w:val="none" w:sz="0" w:space="0" w:color="auto"/>
            <w:right w:val="none" w:sz="0" w:space="0" w:color="auto"/>
          </w:divBdr>
        </w:div>
      </w:divsChild>
    </w:div>
    <w:div w:id="182986848">
      <w:bodyDiv w:val="1"/>
      <w:marLeft w:val="0"/>
      <w:marRight w:val="0"/>
      <w:marTop w:val="0"/>
      <w:marBottom w:val="0"/>
      <w:divBdr>
        <w:top w:val="none" w:sz="0" w:space="0" w:color="auto"/>
        <w:left w:val="none" w:sz="0" w:space="0" w:color="auto"/>
        <w:bottom w:val="none" w:sz="0" w:space="0" w:color="auto"/>
        <w:right w:val="none" w:sz="0" w:space="0" w:color="auto"/>
      </w:divBdr>
      <w:divsChild>
        <w:div w:id="92940101">
          <w:marLeft w:val="0"/>
          <w:marRight w:val="0"/>
          <w:marTop w:val="0"/>
          <w:marBottom w:val="0"/>
          <w:divBdr>
            <w:top w:val="none" w:sz="0" w:space="0" w:color="auto"/>
            <w:left w:val="none" w:sz="0" w:space="0" w:color="auto"/>
            <w:bottom w:val="none" w:sz="0" w:space="0" w:color="auto"/>
            <w:right w:val="none" w:sz="0" w:space="0" w:color="auto"/>
          </w:divBdr>
          <w:divsChild>
            <w:div w:id="975372461">
              <w:marLeft w:val="0"/>
              <w:marRight w:val="0"/>
              <w:marTop w:val="0"/>
              <w:marBottom w:val="0"/>
              <w:divBdr>
                <w:top w:val="none" w:sz="0" w:space="0" w:color="auto"/>
                <w:left w:val="none" w:sz="0" w:space="0" w:color="auto"/>
                <w:bottom w:val="none" w:sz="0" w:space="0" w:color="auto"/>
                <w:right w:val="none" w:sz="0" w:space="0" w:color="auto"/>
              </w:divBdr>
              <w:divsChild>
                <w:div w:id="634481066">
                  <w:marLeft w:val="0"/>
                  <w:marRight w:val="0"/>
                  <w:marTop w:val="0"/>
                  <w:marBottom w:val="0"/>
                  <w:divBdr>
                    <w:top w:val="none" w:sz="0" w:space="0" w:color="auto"/>
                    <w:left w:val="none" w:sz="0" w:space="0" w:color="auto"/>
                    <w:bottom w:val="none" w:sz="0" w:space="0" w:color="auto"/>
                    <w:right w:val="none" w:sz="0" w:space="0" w:color="auto"/>
                  </w:divBdr>
                  <w:divsChild>
                    <w:div w:id="221453161">
                      <w:marLeft w:val="0"/>
                      <w:marRight w:val="0"/>
                      <w:marTop w:val="0"/>
                      <w:marBottom w:val="0"/>
                      <w:divBdr>
                        <w:top w:val="none" w:sz="0" w:space="0" w:color="auto"/>
                        <w:left w:val="none" w:sz="0" w:space="0" w:color="auto"/>
                        <w:bottom w:val="none" w:sz="0" w:space="0" w:color="auto"/>
                        <w:right w:val="none" w:sz="0" w:space="0" w:color="auto"/>
                      </w:divBdr>
                      <w:divsChild>
                        <w:div w:id="801382339">
                          <w:marLeft w:val="0"/>
                          <w:marRight w:val="0"/>
                          <w:marTop w:val="0"/>
                          <w:marBottom w:val="0"/>
                          <w:divBdr>
                            <w:top w:val="none" w:sz="0" w:space="0" w:color="auto"/>
                            <w:left w:val="none" w:sz="0" w:space="0" w:color="auto"/>
                            <w:bottom w:val="none" w:sz="0" w:space="0" w:color="auto"/>
                            <w:right w:val="none" w:sz="0" w:space="0" w:color="auto"/>
                          </w:divBdr>
                          <w:divsChild>
                            <w:div w:id="2117166649">
                              <w:marLeft w:val="0"/>
                              <w:marRight w:val="0"/>
                              <w:marTop w:val="2100"/>
                              <w:marBottom w:val="0"/>
                              <w:divBdr>
                                <w:top w:val="none" w:sz="0" w:space="0" w:color="auto"/>
                                <w:left w:val="none" w:sz="0" w:space="0" w:color="auto"/>
                                <w:bottom w:val="none" w:sz="0" w:space="0" w:color="auto"/>
                                <w:right w:val="none" w:sz="0" w:space="0" w:color="auto"/>
                              </w:divBdr>
                              <w:divsChild>
                                <w:div w:id="214128913">
                                  <w:marLeft w:val="0"/>
                                  <w:marRight w:val="0"/>
                                  <w:marTop w:val="0"/>
                                  <w:marBottom w:val="0"/>
                                  <w:divBdr>
                                    <w:top w:val="none" w:sz="0" w:space="0" w:color="auto"/>
                                    <w:left w:val="none" w:sz="0" w:space="0" w:color="auto"/>
                                    <w:bottom w:val="none" w:sz="0" w:space="0" w:color="auto"/>
                                    <w:right w:val="none" w:sz="0" w:space="0" w:color="auto"/>
                                  </w:divBdr>
                                  <w:divsChild>
                                    <w:div w:id="413938095">
                                      <w:marLeft w:val="0"/>
                                      <w:marRight w:val="0"/>
                                      <w:marTop w:val="0"/>
                                      <w:marBottom w:val="0"/>
                                      <w:divBdr>
                                        <w:top w:val="none" w:sz="0" w:space="0" w:color="auto"/>
                                        <w:left w:val="none" w:sz="0" w:space="0" w:color="auto"/>
                                        <w:bottom w:val="none" w:sz="0" w:space="0" w:color="auto"/>
                                        <w:right w:val="none" w:sz="0" w:space="0" w:color="auto"/>
                                      </w:divBdr>
                                      <w:divsChild>
                                        <w:div w:id="1841850629">
                                          <w:marLeft w:val="0"/>
                                          <w:marRight w:val="0"/>
                                          <w:marTop w:val="0"/>
                                          <w:marBottom w:val="0"/>
                                          <w:divBdr>
                                            <w:top w:val="none" w:sz="0" w:space="0" w:color="auto"/>
                                            <w:left w:val="none" w:sz="0" w:space="0" w:color="auto"/>
                                            <w:bottom w:val="none" w:sz="0" w:space="0" w:color="auto"/>
                                            <w:right w:val="none" w:sz="0" w:space="0" w:color="auto"/>
                                          </w:divBdr>
                                          <w:divsChild>
                                            <w:div w:id="169603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2763359">
      <w:bodyDiv w:val="1"/>
      <w:marLeft w:val="0"/>
      <w:marRight w:val="0"/>
      <w:marTop w:val="0"/>
      <w:marBottom w:val="0"/>
      <w:divBdr>
        <w:top w:val="none" w:sz="0" w:space="0" w:color="auto"/>
        <w:left w:val="none" w:sz="0" w:space="0" w:color="auto"/>
        <w:bottom w:val="none" w:sz="0" w:space="0" w:color="auto"/>
        <w:right w:val="none" w:sz="0" w:space="0" w:color="auto"/>
      </w:divBdr>
    </w:div>
    <w:div w:id="227501558">
      <w:bodyDiv w:val="1"/>
      <w:marLeft w:val="0"/>
      <w:marRight w:val="0"/>
      <w:marTop w:val="0"/>
      <w:marBottom w:val="0"/>
      <w:divBdr>
        <w:top w:val="none" w:sz="0" w:space="0" w:color="auto"/>
        <w:left w:val="none" w:sz="0" w:space="0" w:color="auto"/>
        <w:bottom w:val="none" w:sz="0" w:space="0" w:color="auto"/>
        <w:right w:val="none" w:sz="0" w:space="0" w:color="auto"/>
      </w:divBdr>
    </w:div>
    <w:div w:id="235827260">
      <w:bodyDiv w:val="1"/>
      <w:marLeft w:val="0"/>
      <w:marRight w:val="0"/>
      <w:marTop w:val="0"/>
      <w:marBottom w:val="0"/>
      <w:divBdr>
        <w:top w:val="none" w:sz="0" w:space="0" w:color="auto"/>
        <w:left w:val="none" w:sz="0" w:space="0" w:color="auto"/>
        <w:bottom w:val="none" w:sz="0" w:space="0" w:color="auto"/>
        <w:right w:val="none" w:sz="0" w:space="0" w:color="auto"/>
      </w:divBdr>
      <w:divsChild>
        <w:div w:id="252055957">
          <w:marLeft w:val="634"/>
          <w:marRight w:val="0"/>
          <w:marTop w:val="134"/>
          <w:marBottom w:val="0"/>
          <w:divBdr>
            <w:top w:val="none" w:sz="0" w:space="0" w:color="auto"/>
            <w:left w:val="none" w:sz="0" w:space="0" w:color="auto"/>
            <w:bottom w:val="none" w:sz="0" w:space="0" w:color="auto"/>
            <w:right w:val="none" w:sz="0" w:space="0" w:color="auto"/>
          </w:divBdr>
        </w:div>
        <w:div w:id="916397650">
          <w:marLeft w:val="1368"/>
          <w:marRight w:val="0"/>
          <w:marTop w:val="86"/>
          <w:marBottom w:val="0"/>
          <w:divBdr>
            <w:top w:val="none" w:sz="0" w:space="0" w:color="auto"/>
            <w:left w:val="none" w:sz="0" w:space="0" w:color="auto"/>
            <w:bottom w:val="none" w:sz="0" w:space="0" w:color="auto"/>
            <w:right w:val="none" w:sz="0" w:space="0" w:color="auto"/>
          </w:divBdr>
        </w:div>
        <w:div w:id="1795369891">
          <w:marLeft w:val="1368"/>
          <w:marRight w:val="0"/>
          <w:marTop w:val="86"/>
          <w:marBottom w:val="0"/>
          <w:divBdr>
            <w:top w:val="none" w:sz="0" w:space="0" w:color="auto"/>
            <w:left w:val="none" w:sz="0" w:space="0" w:color="auto"/>
            <w:bottom w:val="none" w:sz="0" w:space="0" w:color="auto"/>
            <w:right w:val="none" w:sz="0" w:space="0" w:color="auto"/>
          </w:divBdr>
        </w:div>
        <w:div w:id="1098329953">
          <w:marLeft w:val="1368"/>
          <w:marRight w:val="0"/>
          <w:marTop w:val="86"/>
          <w:marBottom w:val="0"/>
          <w:divBdr>
            <w:top w:val="none" w:sz="0" w:space="0" w:color="auto"/>
            <w:left w:val="none" w:sz="0" w:space="0" w:color="auto"/>
            <w:bottom w:val="none" w:sz="0" w:space="0" w:color="auto"/>
            <w:right w:val="none" w:sz="0" w:space="0" w:color="auto"/>
          </w:divBdr>
        </w:div>
        <w:div w:id="899948706">
          <w:marLeft w:val="1368"/>
          <w:marRight w:val="0"/>
          <w:marTop w:val="86"/>
          <w:marBottom w:val="0"/>
          <w:divBdr>
            <w:top w:val="none" w:sz="0" w:space="0" w:color="auto"/>
            <w:left w:val="none" w:sz="0" w:space="0" w:color="auto"/>
            <w:bottom w:val="none" w:sz="0" w:space="0" w:color="auto"/>
            <w:right w:val="none" w:sz="0" w:space="0" w:color="auto"/>
          </w:divBdr>
        </w:div>
        <w:div w:id="348216420">
          <w:marLeft w:val="1368"/>
          <w:marRight w:val="0"/>
          <w:marTop w:val="86"/>
          <w:marBottom w:val="0"/>
          <w:divBdr>
            <w:top w:val="none" w:sz="0" w:space="0" w:color="auto"/>
            <w:left w:val="none" w:sz="0" w:space="0" w:color="auto"/>
            <w:bottom w:val="none" w:sz="0" w:space="0" w:color="auto"/>
            <w:right w:val="none" w:sz="0" w:space="0" w:color="auto"/>
          </w:divBdr>
        </w:div>
      </w:divsChild>
    </w:div>
    <w:div w:id="306276814">
      <w:bodyDiv w:val="1"/>
      <w:marLeft w:val="0"/>
      <w:marRight w:val="0"/>
      <w:marTop w:val="0"/>
      <w:marBottom w:val="0"/>
      <w:divBdr>
        <w:top w:val="none" w:sz="0" w:space="0" w:color="auto"/>
        <w:left w:val="none" w:sz="0" w:space="0" w:color="auto"/>
        <w:bottom w:val="none" w:sz="0" w:space="0" w:color="auto"/>
        <w:right w:val="none" w:sz="0" w:space="0" w:color="auto"/>
      </w:divBdr>
      <w:divsChild>
        <w:div w:id="857238546">
          <w:marLeft w:val="0"/>
          <w:marRight w:val="0"/>
          <w:marTop w:val="0"/>
          <w:marBottom w:val="0"/>
          <w:divBdr>
            <w:top w:val="none" w:sz="0" w:space="0" w:color="auto"/>
            <w:left w:val="none" w:sz="0" w:space="0" w:color="auto"/>
            <w:bottom w:val="none" w:sz="0" w:space="0" w:color="auto"/>
            <w:right w:val="none" w:sz="0" w:space="0" w:color="auto"/>
          </w:divBdr>
          <w:divsChild>
            <w:div w:id="576019410">
              <w:marLeft w:val="0"/>
              <w:marRight w:val="0"/>
              <w:marTop w:val="0"/>
              <w:marBottom w:val="0"/>
              <w:divBdr>
                <w:top w:val="none" w:sz="0" w:space="0" w:color="auto"/>
                <w:left w:val="none" w:sz="0" w:space="0" w:color="auto"/>
                <w:bottom w:val="none" w:sz="0" w:space="0" w:color="auto"/>
                <w:right w:val="none" w:sz="0" w:space="0" w:color="auto"/>
              </w:divBdr>
              <w:divsChild>
                <w:div w:id="800074636">
                  <w:marLeft w:val="0"/>
                  <w:marRight w:val="0"/>
                  <w:marTop w:val="195"/>
                  <w:marBottom w:val="0"/>
                  <w:divBdr>
                    <w:top w:val="none" w:sz="0" w:space="0" w:color="auto"/>
                    <w:left w:val="none" w:sz="0" w:space="0" w:color="auto"/>
                    <w:bottom w:val="none" w:sz="0" w:space="0" w:color="auto"/>
                    <w:right w:val="none" w:sz="0" w:space="0" w:color="auto"/>
                  </w:divBdr>
                  <w:divsChild>
                    <w:div w:id="1560093870">
                      <w:marLeft w:val="0"/>
                      <w:marRight w:val="0"/>
                      <w:marTop w:val="0"/>
                      <w:marBottom w:val="0"/>
                      <w:divBdr>
                        <w:top w:val="none" w:sz="0" w:space="0" w:color="auto"/>
                        <w:left w:val="none" w:sz="0" w:space="0" w:color="auto"/>
                        <w:bottom w:val="none" w:sz="0" w:space="0" w:color="auto"/>
                        <w:right w:val="none" w:sz="0" w:space="0" w:color="auto"/>
                      </w:divBdr>
                      <w:divsChild>
                        <w:div w:id="1809281024">
                          <w:marLeft w:val="0"/>
                          <w:marRight w:val="0"/>
                          <w:marTop w:val="0"/>
                          <w:marBottom w:val="0"/>
                          <w:divBdr>
                            <w:top w:val="none" w:sz="0" w:space="0" w:color="auto"/>
                            <w:left w:val="none" w:sz="0" w:space="0" w:color="auto"/>
                            <w:bottom w:val="none" w:sz="0" w:space="0" w:color="auto"/>
                            <w:right w:val="none" w:sz="0" w:space="0" w:color="auto"/>
                          </w:divBdr>
                          <w:divsChild>
                            <w:div w:id="1265459696">
                              <w:marLeft w:val="0"/>
                              <w:marRight w:val="0"/>
                              <w:marTop w:val="0"/>
                              <w:marBottom w:val="0"/>
                              <w:divBdr>
                                <w:top w:val="none" w:sz="0" w:space="0" w:color="auto"/>
                                <w:left w:val="none" w:sz="0" w:space="0" w:color="auto"/>
                                <w:bottom w:val="none" w:sz="0" w:space="0" w:color="auto"/>
                                <w:right w:val="none" w:sz="0" w:space="0" w:color="auto"/>
                              </w:divBdr>
                              <w:divsChild>
                                <w:div w:id="1118722570">
                                  <w:marLeft w:val="0"/>
                                  <w:marRight w:val="0"/>
                                  <w:marTop w:val="0"/>
                                  <w:marBottom w:val="0"/>
                                  <w:divBdr>
                                    <w:top w:val="none" w:sz="0" w:space="0" w:color="auto"/>
                                    <w:left w:val="none" w:sz="0" w:space="0" w:color="auto"/>
                                    <w:bottom w:val="none" w:sz="0" w:space="0" w:color="auto"/>
                                    <w:right w:val="none" w:sz="0" w:space="0" w:color="auto"/>
                                  </w:divBdr>
                                  <w:divsChild>
                                    <w:div w:id="782305085">
                                      <w:marLeft w:val="0"/>
                                      <w:marRight w:val="0"/>
                                      <w:marTop w:val="0"/>
                                      <w:marBottom w:val="0"/>
                                      <w:divBdr>
                                        <w:top w:val="none" w:sz="0" w:space="0" w:color="auto"/>
                                        <w:left w:val="none" w:sz="0" w:space="0" w:color="auto"/>
                                        <w:bottom w:val="none" w:sz="0" w:space="0" w:color="auto"/>
                                        <w:right w:val="none" w:sz="0" w:space="0" w:color="auto"/>
                                      </w:divBdr>
                                      <w:divsChild>
                                        <w:div w:id="1129317748">
                                          <w:marLeft w:val="0"/>
                                          <w:marRight w:val="0"/>
                                          <w:marTop w:val="90"/>
                                          <w:marBottom w:val="0"/>
                                          <w:divBdr>
                                            <w:top w:val="none" w:sz="0" w:space="0" w:color="auto"/>
                                            <w:left w:val="none" w:sz="0" w:space="0" w:color="auto"/>
                                            <w:bottom w:val="none" w:sz="0" w:space="0" w:color="auto"/>
                                            <w:right w:val="none" w:sz="0" w:space="0" w:color="auto"/>
                                          </w:divBdr>
                                          <w:divsChild>
                                            <w:div w:id="1039166253">
                                              <w:marLeft w:val="0"/>
                                              <w:marRight w:val="0"/>
                                              <w:marTop w:val="0"/>
                                              <w:marBottom w:val="0"/>
                                              <w:divBdr>
                                                <w:top w:val="none" w:sz="0" w:space="0" w:color="auto"/>
                                                <w:left w:val="none" w:sz="0" w:space="0" w:color="auto"/>
                                                <w:bottom w:val="none" w:sz="0" w:space="0" w:color="auto"/>
                                                <w:right w:val="none" w:sz="0" w:space="0" w:color="auto"/>
                                              </w:divBdr>
                                              <w:divsChild>
                                                <w:div w:id="1235622261">
                                                  <w:marLeft w:val="0"/>
                                                  <w:marRight w:val="0"/>
                                                  <w:marTop w:val="0"/>
                                                  <w:marBottom w:val="0"/>
                                                  <w:divBdr>
                                                    <w:top w:val="none" w:sz="0" w:space="0" w:color="auto"/>
                                                    <w:left w:val="none" w:sz="0" w:space="0" w:color="auto"/>
                                                    <w:bottom w:val="none" w:sz="0" w:space="0" w:color="auto"/>
                                                    <w:right w:val="none" w:sz="0" w:space="0" w:color="auto"/>
                                                  </w:divBdr>
                                                  <w:divsChild>
                                                    <w:div w:id="2010863711">
                                                      <w:marLeft w:val="0"/>
                                                      <w:marRight w:val="0"/>
                                                      <w:marTop w:val="0"/>
                                                      <w:marBottom w:val="180"/>
                                                      <w:divBdr>
                                                        <w:top w:val="none" w:sz="0" w:space="0" w:color="auto"/>
                                                        <w:left w:val="none" w:sz="0" w:space="0" w:color="auto"/>
                                                        <w:bottom w:val="none" w:sz="0" w:space="0" w:color="auto"/>
                                                        <w:right w:val="none" w:sz="0" w:space="0" w:color="auto"/>
                                                      </w:divBdr>
                                                      <w:divsChild>
                                                        <w:div w:id="1033457713">
                                                          <w:marLeft w:val="0"/>
                                                          <w:marRight w:val="0"/>
                                                          <w:marTop w:val="0"/>
                                                          <w:marBottom w:val="0"/>
                                                          <w:divBdr>
                                                            <w:top w:val="none" w:sz="0" w:space="0" w:color="auto"/>
                                                            <w:left w:val="none" w:sz="0" w:space="0" w:color="auto"/>
                                                            <w:bottom w:val="none" w:sz="0" w:space="0" w:color="auto"/>
                                                            <w:right w:val="none" w:sz="0" w:space="0" w:color="auto"/>
                                                          </w:divBdr>
                                                          <w:divsChild>
                                                            <w:div w:id="2063015793">
                                                              <w:marLeft w:val="0"/>
                                                              <w:marRight w:val="0"/>
                                                              <w:marTop w:val="0"/>
                                                              <w:marBottom w:val="0"/>
                                                              <w:divBdr>
                                                                <w:top w:val="none" w:sz="0" w:space="0" w:color="auto"/>
                                                                <w:left w:val="none" w:sz="0" w:space="0" w:color="auto"/>
                                                                <w:bottom w:val="none" w:sz="0" w:space="0" w:color="auto"/>
                                                                <w:right w:val="none" w:sz="0" w:space="0" w:color="auto"/>
                                                              </w:divBdr>
                                                              <w:divsChild>
                                                                <w:div w:id="710301001">
                                                                  <w:marLeft w:val="0"/>
                                                                  <w:marRight w:val="0"/>
                                                                  <w:marTop w:val="0"/>
                                                                  <w:marBottom w:val="0"/>
                                                                  <w:divBdr>
                                                                    <w:top w:val="none" w:sz="0" w:space="0" w:color="auto"/>
                                                                    <w:left w:val="none" w:sz="0" w:space="0" w:color="auto"/>
                                                                    <w:bottom w:val="none" w:sz="0" w:space="0" w:color="auto"/>
                                                                    <w:right w:val="none" w:sz="0" w:space="0" w:color="auto"/>
                                                                  </w:divBdr>
                                                                  <w:divsChild>
                                                                    <w:div w:id="1269701565">
                                                                      <w:marLeft w:val="0"/>
                                                                      <w:marRight w:val="0"/>
                                                                      <w:marTop w:val="0"/>
                                                                      <w:marBottom w:val="0"/>
                                                                      <w:divBdr>
                                                                        <w:top w:val="none" w:sz="0" w:space="0" w:color="auto"/>
                                                                        <w:left w:val="none" w:sz="0" w:space="0" w:color="auto"/>
                                                                        <w:bottom w:val="none" w:sz="0" w:space="0" w:color="auto"/>
                                                                        <w:right w:val="none" w:sz="0" w:space="0" w:color="auto"/>
                                                                      </w:divBdr>
                                                                      <w:divsChild>
                                                                        <w:div w:id="1398625598">
                                                                          <w:marLeft w:val="0"/>
                                                                          <w:marRight w:val="0"/>
                                                                          <w:marTop w:val="0"/>
                                                                          <w:marBottom w:val="0"/>
                                                                          <w:divBdr>
                                                                            <w:top w:val="none" w:sz="0" w:space="0" w:color="auto"/>
                                                                            <w:left w:val="none" w:sz="0" w:space="0" w:color="auto"/>
                                                                            <w:bottom w:val="none" w:sz="0" w:space="0" w:color="auto"/>
                                                                            <w:right w:val="none" w:sz="0" w:space="0" w:color="auto"/>
                                                                          </w:divBdr>
                                                                          <w:divsChild>
                                                                            <w:div w:id="36085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0402002">
      <w:bodyDiv w:val="1"/>
      <w:marLeft w:val="0"/>
      <w:marRight w:val="0"/>
      <w:marTop w:val="0"/>
      <w:marBottom w:val="0"/>
      <w:divBdr>
        <w:top w:val="none" w:sz="0" w:space="0" w:color="auto"/>
        <w:left w:val="none" w:sz="0" w:space="0" w:color="auto"/>
        <w:bottom w:val="none" w:sz="0" w:space="0" w:color="auto"/>
        <w:right w:val="none" w:sz="0" w:space="0" w:color="auto"/>
      </w:divBdr>
    </w:div>
    <w:div w:id="316080427">
      <w:bodyDiv w:val="1"/>
      <w:marLeft w:val="0"/>
      <w:marRight w:val="0"/>
      <w:marTop w:val="0"/>
      <w:marBottom w:val="0"/>
      <w:divBdr>
        <w:top w:val="none" w:sz="0" w:space="0" w:color="auto"/>
        <w:left w:val="none" w:sz="0" w:space="0" w:color="auto"/>
        <w:bottom w:val="none" w:sz="0" w:space="0" w:color="auto"/>
        <w:right w:val="none" w:sz="0" w:space="0" w:color="auto"/>
      </w:divBdr>
      <w:divsChild>
        <w:div w:id="1436830689">
          <w:marLeft w:val="0"/>
          <w:marRight w:val="0"/>
          <w:marTop w:val="0"/>
          <w:marBottom w:val="0"/>
          <w:divBdr>
            <w:top w:val="none" w:sz="0" w:space="0" w:color="auto"/>
            <w:left w:val="none" w:sz="0" w:space="0" w:color="auto"/>
            <w:bottom w:val="none" w:sz="0" w:space="0" w:color="auto"/>
            <w:right w:val="none" w:sz="0" w:space="0" w:color="auto"/>
          </w:divBdr>
          <w:divsChild>
            <w:div w:id="67382401">
              <w:marLeft w:val="0"/>
              <w:marRight w:val="0"/>
              <w:marTop w:val="0"/>
              <w:marBottom w:val="0"/>
              <w:divBdr>
                <w:top w:val="none" w:sz="0" w:space="0" w:color="auto"/>
                <w:left w:val="none" w:sz="0" w:space="0" w:color="auto"/>
                <w:bottom w:val="none" w:sz="0" w:space="0" w:color="auto"/>
                <w:right w:val="none" w:sz="0" w:space="0" w:color="auto"/>
              </w:divBdr>
              <w:divsChild>
                <w:div w:id="814759030">
                  <w:marLeft w:val="0"/>
                  <w:marRight w:val="0"/>
                  <w:marTop w:val="0"/>
                  <w:marBottom w:val="0"/>
                  <w:divBdr>
                    <w:top w:val="none" w:sz="0" w:space="0" w:color="auto"/>
                    <w:left w:val="none" w:sz="0" w:space="0" w:color="auto"/>
                    <w:bottom w:val="none" w:sz="0" w:space="0" w:color="auto"/>
                    <w:right w:val="none" w:sz="0" w:space="0" w:color="auto"/>
                  </w:divBdr>
                  <w:divsChild>
                    <w:div w:id="1792094539">
                      <w:marLeft w:val="0"/>
                      <w:marRight w:val="0"/>
                      <w:marTop w:val="0"/>
                      <w:marBottom w:val="0"/>
                      <w:divBdr>
                        <w:top w:val="none" w:sz="0" w:space="0" w:color="auto"/>
                        <w:left w:val="none" w:sz="0" w:space="0" w:color="auto"/>
                        <w:bottom w:val="none" w:sz="0" w:space="0" w:color="auto"/>
                        <w:right w:val="none" w:sz="0" w:space="0" w:color="auto"/>
                      </w:divBdr>
                      <w:divsChild>
                        <w:div w:id="1665427756">
                          <w:marLeft w:val="0"/>
                          <w:marRight w:val="0"/>
                          <w:marTop w:val="0"/>
                          <w:marBottom w:val="0"/>
                          <w:divBdr>
                            <w:top w:val="none" w:sz="0" w:space="0" w:color="auto"/>
                            <w:left w:val="none" w:sz="0" w:space="0" w:color="auto"/>
                            <w:bottom w:val="none" w:sz="0" w:space="0" w:color="auto"/>
                            <w:right w:val="none" w:sz="0" w:space="0" w:color="auto"/>
                          </w:divBdr>
                          <w:divsChild>
                            <w:div w:id="1965843369">
                              <w:marLeft w:val="0"/>
                              <w:marRight w:val="0"/>
                              <w:marTop w:val="1110"/>
                              <w:marBottom w:val="0"/>
                              <w:divBdr>
                                <w:top w:val="none" w:sz="0" w:space="0" w:color="auto"/>
                                <w:left w:val="none" w:sz="0" w:space="0" w:color="auto"/>
                                <w:bottom w:val="none" w:sz="0" w:space="0" w:color="auto"/>
                                <w:right w:val="none" w:sz="0" w:space="0" w:color="auto"/>
                              </w:divBdr>
                              <w:divsChild>
                                <w:div w:id="1820728528">
                                  <w:marLeft w:val="0"/>
                                  <w:marRight w:val="0"/>
                                  <w:marTop w:val="0"/>
                                  <w:marBottom w:val="0"/>
                                  <w:divBdr>
                                    <w:top w:val="none" w:sz="0" w:space="0" w:color="auto"/>
                                    <w:left w:val="none" w:sz="0" w:space="0" w:color="auto"/>
                                    <w:bottom w:val="none" w:sz="0" w:space="0" w:color="auto"/>
                                    <w:right w:val="none" w:sz="0" w:space="0" w:color="auto"/>
                                  </w:divBdr>
                                  <w:divsChild>
                                    <w:div w:id="2098944523">
                                      <w:marLeft w:val="0"/>
                                      <w:marRight w:val="0"/>
                                      <w:marTop w:val="0"/>
                                      <w:marBottom w:val="0"/>
                                      <w:divBdr>
                                        <w:top w:val="none" w:sz="0" w:space="0" w:color="auto"/>
                                        <w:left w:val="none" w:sz="0" w:space="0" w:color="auto"/>
                                        <w:bottom w:val="none" w:sz="0" w:space="0" w:color="auto"/>
                                        <w:right w:val="none" w:sz="0" w:space="0" w:color="auto"/>
                                      </w:divBdr>
                                      <w:divsChild>
                                        <w:div w:id="1437867273">
                                          <w:marLeft w:val="0"/>
                                          <w:marRight w:val="0"/>
                                          <w:marTop w:val="0"/>
                                          <w:marBottom w:val="0"/>
                                          <w:divBdr>
                                            <w:top w:val="none" w:sz="0" w:space="0" w:color="auto"/>
                                            <w:left w:val="none" w:sz="0" w:space="0" w:color="auto"/>
                                            <w:bottom w:val="none" w:sz="0" w:space="0" w:color="auto"/>
                                            <w:right w:val="none" w:sz="0" w:space="0" w:color="auto"/>
                                          </w:divBdr>
                                          <w:divsChild>
                                            <w:div w:id="12195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7839129">
      <w:bodyDiv w:val="1"/>
      <w:marLeft w:val="0"/>
      <w:marRight w:val="0"/>
      <w:marTop w:val="0"/>
      <w:marBottom w:val="0"/>
      <w:divBdr>
        <w:top w:val="none" w:sz="0" w:space="0" w:color="auto"/>
        <w:left w:val="none" w:sz="0" w:space="0" w:color="auto"/>
        <w:bottom w:val="none" w:sz="0" w:space="0" w:color="auto"/>
        <w:right w:val="none" w:sz="0" w:space="0" w:color="auto"/>
      </w:divBdr>
      <w:divsChild>
        <w:div w:id="547454095">
          <w:marLeft w:val="0"/>
          <w:marRight w:val="0"/>
          <w:marTop w:val="0"/>
          <w:marBottom w:val="0"/>
          <w:divBdr>
            <w:top w:val="none" w:sz="0" w:space="0" w:color="auto"/>
            <w:left w:val="none" w:sz="0" w:space="0" w:color="auto"/>
            <w:bottom w:val="none" w:sz="0" w:space="0" w:color="auto"/>
            <w:right w:val="none" w:sz="0" w:space="0" w:color="auto"/>
          </w:divBdr>
          <w:divsChild>
            <w:div w:id="1283029618">
              <w:marLeft w:val="0"/>
              <w:marRight w:val="0"/>
              <w:marTop w:val="0"/>
              <w:marBottom w:val="0"/>
              <w:divBdr>
                <w:top w:val="none" w:sz="0" w:space="0" w:color="auto"/>
                <w:left w:val="none" w:sz="0" w:space="0" w:color="auto"/>
                <w:bottom w:val="none" w:sz="0" w:space="0" w:color="auto"/>
                <w:right w:val="none" w:sz="0" w:space="0" w:color="auto"/>
              </w:divBdr>
              <w:divsChild>
                <w:div w:id="2058434686">
                  <w:marLeft w:val="0"/>
                  <w:marRight w:val="0"/>
                  <w:marTop w:val="0"/>
                  <w:marBottom w:val="0"/>
                  <w:divBdr>
                    <w:top w:val="none" w:sz="0" w:space="0" w:color="auto"/>
                    <w:left w:val="none" w:sz="0" w:space="0" w:color="auto"/>
                    <w:bottom w:val="none" w:sz="0" w:space="0" w:color="auto"/>
                    <w:right w:val="none" w:sz="0" w:space="0" w:color="auto"/>
                  </w:divBdr>
                  <w:divsChild>
                    <w:div w:id="1111051509">
                      <w:marLeft w:val="0"/>
                      <w:marRight w:val="0"/>
                      <w:marTop w:val="0"/>
                      <w:marBottom w:val="0"/>
                      <w:divBdr>
                        <w:top w:val="none" w:sz="0" w:space="0" w:color="auto"/>
                        <w:left w:val="none" w:sz="0" w:space="0" w:color="auto"/>
                        <w:bottom w:val="none" w:sz="0" w:space="0" w:color="auto"/>
                        <w:right w:val="none" w:sz="0" w:space="0" w:color="auto"/>
                      </w:divBdr>
                      <w:divsChild>
                        <w:div w:id="1619797864">
                          <w:marLeft w:val="0"/>
                          <w:marRight w:val="0"/>
                          <w:marTop w:val="0"/>
                          <w:marBottom w:val="0"/>
                          <w:divBdr>
                            <w:top w:val="none" w:sz="0" w:space="0" w:color="auto"/>
                            <w:left w:val="none" w:sz="0" w:space="0" w:color="auto"/>
                            <w:bottom w:val="none" w:sz="0" w:space="0" w:color="auto"/>
                            <w:right w:val="none" w:sz="0" w:space="0" w:color="auto"/>
                          </w:divBdr>
                          <w:divsChild>
                            <w:div w:id="1785691908">
                              <w:marLeft w:val="0"/>
                              <w:marRight w:val="0"/>
                              <w:marTop w:val="2100"/>
                              <w:marBottom w:val="0"/>
                              <w:divBdr>
                                <w:top w:val="none" w:sz="0" w:space="0" w:color="auto"/>
                                <w:left w:val="none" w:sz="0" w:space="0" w:color="auto"/>
                                <w:bottom w:val="none" w:sz="0" w:space="0" w:color="auto"/>
                                <w:right w:val="none" w:sz="0" w:space="0" w:color="auto"/>
                              </w:divBdr>
                              <w:divsChild>
                                <w:div w:id="315842783">
                                  <w:marLeft w:val="0"/>
                                  <w:marRight w:val="0"/>
                                  <w:marTop w:val="0"/>
                                  <w:marBottom w:val="0"/>
                                  <w:divBdr>
                                    <w:top w:val="none" w:sz="0" w:space="0" w:color="auto"/>
                                    <w:left w:val="none" w:sz="0" w:space="0" w:color="auto"/>
                                    <w:bottom w:val="none" w:sz="0" w:space="0" w:color="auto"/>
                                    <w:right w:val="none" w:sz="0" w:space="0" w:color="auto"/>
                                  </w:divBdr>
                                  <w:divsChild>
                                    <w:div w:id="395707393">
                                      <w:marLeft w:val="0"/>
                                      <w:marRight w:val="0"/>
                                      <w:marTop w:val="0"/>
                                      <w:marBottom w:val="0"/>
                                      <w:divBdr>
                                        <w:top w:val="none" w:sz="0" w:space="0" w:color="auto"/>
                                        <w:left w:val="none" w:sz="0" w:space="0" w:color="auto"/>
                                        <w:bottom w:val="none" w:sz="0" w:space="0" w:color="auto"/>
                                        <w:right w:val="none" w:sz="0" w:space="0" w:color="auto"/>
                                      </w:divBdr>
                                      <w:divsChild>
                                        <w:div w:id="734821342">
                                          <w:marLeft w:val="0"/>
                                          <w:marRight w:val="0"/>
                                          <w:marTop w:val="0"/>
                                          <w:marBottom w:val="0"/>
                                          <w:divBdr>
                                            <w:top w:val="none" w:sz="0" w:space="0" w:color="auto"/>
                                            <w:left w:val="none" w:sz="0" w:space="0" w:color="auto"/>
                                            <w:bottom w:val="none" w:sz="0" w:space="0" w:color="auto"/>
                                            <w:right w:val="none" w:sz="0" w:space="0" w:color="auto"/>
                                          </w:divBdr>
                                          <w:divsChild>
                                            <w:div w:id="18036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9534347">
      <w:bodyDiv w:val="1"/>
      <w:marLeft w:val="0"/>
      <w:marRight w:val="0"/>
      <w:marTop w:val="0"/>
      <w:marBottom w:val="0"/>
      <w:divBdr>
        <w:top w:val="none" w:sz="0" w:space="0" w:color="auto"/>
        <w:left w:val="none" w:sz="0" w:space="0" w:color="auto"/>
        <w:bottom w:val="none" w:sz="0" w:space="0" w:color="auto"/>
        <w:right w:val="none" w:sz="0" w:space="0" w:color="auto"/>
      </w:divBdr>
    </w:div>
    <w:div w:id="554590448">
      <w:bodyDiv w:val="1"/>
      <w:marLeft w:val="0"/>
      <w:marRight w:val="0"/>
      <w:marTop w:val="0"/>
      <w:marBottom w:val="0"/>
      <w:divBdr>
        <w:top w:val="none" w:sz="0" w:space="0" w:color="auto"/>
        <w:left w:val="none" w:sz="0" w:space="0" w:color="auto"/>
        <w:bottom w:val="none" w:sz="0" w:space="0" w:color="auto"/>
        <w:right w:val="none" w:sz="0" w:space="0" w:color="auto"/>
      </w:divBdr>
    </w:div>
    <w:div w:id="689378654">
      <w:bodyDiv w:val="1"/>
      <w:marLeft w:val="0"/>
      <w:marRight w:val="0"/>
      <w:marTop w:val="0"/>
      <w:marBottom w:val="0"/>
      <w:divBdr>
        <w:top w:val="none" w:sz="0" w:space="0" w:color="auto"/>
        <w:left w:val="none" w:sz="0" w:space="0" w:color="auto"/>
        <w:bottom w:val="none" w:sz="0" w:space="0" w:color="auto"/>
        <w:right w:val="none" w:sz="0" w:space="0" w:color="auto"/>
      </w:divBdr>
    </w:div>
    <w:div w:id="726497025">
      <w:bodyDiv w:val="1"/>
      <w:marLeft w:val="0"/>
      <w:marRight w:val="0"/>
      <w:marTop w:val="0"/>
      <w:marBottom w:val="0"/>
      <w:divBdr>
        <w:top w:val="none" w:sz="0" w:space="0" w:color="auto"/>
        <w:left w:val="none" w:sz="0" w:space="0" w:color="auto"/>
        <w:bottom w:val="none" w:sz="0" w:space="0" w:color="auto"/>
        <w:right w:val="none" w:sz="0" w:space="0" w:color="auto"/>
      </w:divBdr>
      <w:divsChild>
        <w:div w:id="150294341">
          <w:marLeft w:val="0"/>
          <w:marRight w:val="0"/>
          <w:marTop w:val="0"/>
          <w:marBottom w:val="0"/>
          <w:divBdr>
            <w:top w:val="none" w:sz="0" w:space="0" w:color="auto"/>
            <w:left w:val="none" w:sz="0" w:space="0" w:color="auto"/>
            <w:bottom w:val="none" w:sz="0" w:space="0" w:color="auto"/>
            <w:right w:val="none" w:sz="0" w:space="0" w:color="auto"/>
          </w:divBdr>
          <w:divsChild>
            <w:div w:id="953947107">
              <w:marLeft w:val="0"/>
              <w:marRight w:val="0"/>
              <w:marTop w:val="0"/>
              <w:marBottom w:val="0"/>
              <w:divBdr>
                <w:top w:val="none" w:sz="0" w:space="0" w:color="auto"/>
                <w:left w:val="none" w:sz="0" w:space="0" w:color="auto"/>
                <w:bottom w:val="none" w:sz="0" w:space="0" w:color="auto"/>
                <w:right w:val="none" w:sz="0" w:space="0" w:color="auto"/>
              </w:divBdr>
              <w:divsChild>
                <w:div w:id="1109667901">
                  <w:marLeft w:val="0"/>
                  <w:marRight w:val="0"/>
                  <w:marTop w:val="0"/>
                  <w:marBottom w:val="150"/>
                  <w:divBdr>
                    <w:top w:val="none" w:sz="0" w:space="0" w:color="auto"/>
                    <w:left w:val="none" w:sz="0" w:space="0" w:color="auto"/>
                    <w:bottom w:val="none" w:sz="0" w:space="0" w:color="auto"/>
                    <w:right w:val="none" w:sz="0" w:space="0" w:color="auto"/>
                  </w:divBdr>
                  <w:divsChild>
                    <w:div w:id="2009289375">
                      <w:marLeft w:val="0"/>
                      <w:marRight w:val="0"/>
                      <w:marTop w:val="0"/>
                      <w:marBottom w:val="0"/>
                      <w:divBdr>
                        <w:top w:val="none" w:sz="0" w:space="0" w:color="auto"/>
                        <w:left w:val="none" w:sz="0" w:space="0" w:color="auto"/>
                        <w:bottom w:val="none" w:sz="0" w:space="0" w:color="auto"/>
                        <w:right w:val="none" w:sz="0" w:space="0" w:color="auto"/>
                      </w:divBdr>
                      <w:divsChild>
                        <w:div w:id="1437603644">
                          <w:marLeft w:val="0"/>
                          <w:marRight w:val="0"/>
                          <w:marTop w:val="0"/>
                          <w:marBottom w:val="0"/>
                          <w:divBdr>
                            <w:top w:val="none" w:sz="0" w:space="0" w:color="auto"/>
                            <w:left w:val="none" w:sz="0" w:space="0" w:color="auto"/>
                            <w:bottom w:val="none" w:sz="0" w:space="0" w:color="auto"/>
                            <w:right w:val="none" w:sz="0" w:space="0" w:color="auto"/>
                          </w:divBdr>
                          <w:divsChild>
                            <w:div w:id="121696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831738">
      <w:bodyDiv w:val="1"/>
      <w:marLeft w:val="0"/>
      <w:marRight w:val="0"/>
      <w:marTop w:val="0"/>
      <w:marBottom w:val="0"/>
      <w:divBdr>
        <w:top w:val="none" w:sz="0" w:space="0" w:color="auto"/>
        <w:left w:val="none" w:sz="0" w:space="0" w:color="auto"/>
        <w:bottom w:val="none" w:sz="0" w:space="0" w:color="auto"/>
        <w:right w:val="none" w:sz="0" w:space="0" w:color="auto"/>
      </w:divBdr>
      <w:divsChild>
        <w:div w:id="880097145">
          <w:marLeft w:val="0"/>
          <w:marRight w:val="0"/>
          <w:marTop w:val="0"/>
          <w:marBottom w:val="0"/>
          <w:divBdr>
            <w:top w:val="none" w:sz="0" w:space="0" w:color="auto"/>
            <w:left w:val="none" w:sz="0" w:space="0" w:color="auto"/>
            <w:bottom w:val="none" w:sz="0" w:space="0" w:color="auto"/>
            <w:right w:val="none" w:sz="0" w:space="0" w:color="auto"/>
          </w:divBdr>
          <w:divsChild>
            <w:div w:id="831525710">
              <w:marLeft w:val="0"/>
              <w:marRight w:val="0"/>
              <w:marTop w:val="0"/>
              <w:marBottom w:val="0"/>
              <w:divBdr>
                <w:top w:val="none" w:sz="0" w:space="0" w:color="auto"/>
                <w:left w:val="none" w:sz="0" w:space="0" w:color="auto"/>
                <w:bottom w:val="none" w:sz="0" w:space="0" w:color="auto"/>
                <w:right w:val="none" w:sz="0" w:space="0" w:color="auto"/>
              </w:divBdr>
              <w:divsChild>
                <w:div w:id="1103459824">
                  <w:marLeft w:val="0"/>
                  <w:marRight w:val="0"/>
                  <w:marTop w:val="0"/>
                  <w:marBottom w:val="0"/>
                  <w:divBdr>
                    <w:top w:val="none" w:sz="0" w:space="0" w:color="auto"/>
                    <w:left w:val="none" w:sz="0" w:space="0" w:color="auto"/>
                    <w:bottom w:val="none" w:sz="0" w:space="0" w:color="auto"/>
                    <w:right w:val="none" w:sz="0" w:space="0" w:color="auto"/>
                  </w:divBdr>
                  <w:divsChild>
                    <w:div w:id="250048765">
                      <w:marLeft w:val="0"/>
                      <w:marRight w:val="0"/>
                      <w:marTop w:val="0"/>
                      <w:marBottom w:val="0"/>
                      <w:divBdr>
                        <w:top w:val="none" w:sz="0" w:space="0" w:color="auto"/>
                        <w:left w:val="none" w:sz="0" w:space="0" w:color="auto"/>
                        <w:bottom w:val="none" w:sz="0" w:space="0" w:color="auto"/>
                        <w:right w:val="none" w:sz="0" w:space="0" w:color="auto"/>
                      </w:divBdr>
                      <w:divsChild>
                        <w:div w:id="569845606">
                          <w:marLeft w:val="0"/>
                          <w:marRight w:val="0"/>
                          <w:marTop w:val="0"/>
                          <w:marBottom w:val="0"/>
                          <w:divBdr>
                            <w:top w:val="none" w:sz="0" w:space="0" w:color="auto"/>
                            <w:left w:val="none" w:sz="0" w:space="0" w:color="auto"/>
                            <w:bottom w:val="none" w:sz="0" w:space="0" w:color="auto"/>
                            <w:right w:val="none" w:sz="0" w:space="0" w:color="auto"/>
                          </w:divBdr>
                          <w:divsChild>
                            <w:div w:id="1431394441">
                              <w:marLeft w:val="0"/>
                              <w:marRight w:val="0"/>
                              <w:marTop w:val="2100"/>
                              <w:marBottom w:val="0"/>
                              <w:divBdr>
                                <w:top w:val="none" w:sz="0" w:space="0" w:color="auto"/>
                                <w:left w:val="none" w:sz="0" w:space="0" w:color="auto"/>
                                <w:bottom w:val="none" w:sz="0" w:space="0" w:color="auto"/>
                                <w:right w:val="none" w:sz="0" w:space="0" w:color="auto"/>
                              </w:divBdr>
                              <w:divsChild>
                                <w:div w:id="1864056515">
                                  <w:marLeft w:val="0"/>
                                  <w:marRight w:val="0"/>
                                  <w:marTop w:val="0"/>
                                  <w:marBottom w:val="0"/>
                                  <w:divBdr>
                                    <w:top w:val="none" w:sz="0" w:space="0" w:color="auto"/>
                                    <w:left w:val="none" w:sz="0" w:space="0" w:color="auto"/>
                                    <w:bottom w:val="none" w:sz="0" w:space="0" w:color="auto"/>
                                    <w:right w:val="none" w:sz="0" w:space="0" w:color="auto"/>
                                  </w:divBdr>
                                  <w:divsChild>
                                    <w:div w:id="1279994565">
                                      <w:marLeft w:val="0"/>
                                      <w:marRight w:val="0"/>
                                      <w:marTop w:val="0"/>
                                      <w:marBottom w:val="0"/>
                                      <w:divBdr>
                                        <w:top w:val="none" w:sz="0" w:space="0" w:color="auto"/>
                                        <w:left w:val="none" w:sz="0" w:space="0" w:color="auto"/>
                                        <w:bottom w:val="none" w:sz="0" w:space="0" w:color="auto"/>
                                        <w:right w:val="none" w:sz="0" w:space="0" w:color="auto"/>
                                      </w:divBdr>
                                      <w:divsChild>
                                        <w:div w:id="556555833">
                                          <w:marLeft w:val="0"/>
                                          <w:marRight w:val="0"/>
                                          <w:marTop w:val="0"/>
                                          <w:marBottom w:val="0"/>
                                          <w:divBdr>
                                            <w:top w:val="none" w:sz="0" w:space="0" w:color="auto"/>
                                            <w:left w:val="none" w:sz="0" w:space="0" w:color="auto"/>
                                            <w:bottom w:val="none" w:sz="0" w:space="0" w:color="auto"/>
                                            <w:right w:val="none" w:sz="0" w:space="0" w:color="auto"/>
                                          </w:divBdr>
                                          <w:divsChild>
                                            <w:div w:id="19015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2380999">
      <w:bodyDiv w:val="1"/>
      <w:marLeft w:val="0"/>
      <w:marRight w:val="0"/>
      <w:marTop w:val="0"/>
      <w:marBottom w:val="0"/>
      <w:divBdr>
        <w:top w:val="none" w:sz="0" w:space="0" w:color="auto"/>
        <w:left w:val="none" w:sz="0" w:space="0" w:color="auto"/>
        <w:bottom w:val="none" w:sz="0" w:space="0" w:color="auto"/>
        <w:right w:val="none" w:sz="0" w:space="0" w:color="auto"/>
      </w:divBdr>
    </w:div>
    <w:div w:id="966007987">
      <w:bodyDiv w:val="1"/>
      <w:marLeft w:val="0"/>
      <w:marRight w:val="0"/>
      <w:marTop w:val="0"/>
      <w:marBottom w:val="0"/>
      <w:divBdr>
        <w:top w:val="none" w:sz="0" w:space="0" w:color="auto"/>
        <w:left w:val="none" w:sz="0" w:space="0" w:color="auto"/>
        <w:bottom w:val="none" w:sz="0" w:space="0" w:color="auto"/>
        <w:right w:val="none" w:sz="0" w:space="0" w:color="auto"/>
      </w:divBdr>
      <w:divsChild>
        <w:div w:id="1081177469">
          <w:marLeft w:val="1166"/>
          <w:marRight w:val="0"/>
          <w:marTop w:val="0"/>
          <w:marBottom w:val="0"/>
          <w:divBdr>
            <w:top w:val="none" w:sz="0" w:space="0" w:color="auto"/>
            <w:left w:val="none" w:sz="0" w:space="0" w:color="auto"/>
            <w:bottom w:val="none" w:sz="0" w:space="0" w:color="auto"/>
            <w:right w:val="none" w:sz="0" w:space="0" w:color="auto"/>
          </w:divBdr>
        </w:div>
        <w:div w:id="324865511">
          <w:marLeft w:val="1166"/>
          <w:marRight w:val="0"/>
          <w:marTop w:val="0"/>
          <w:marBottom w:val="0"/>
          <w:divBdr>
            <w:top w:val="none" w:sz="0" w:space="0" w:color="auto"/>
            <w:left w:val="none" w:sz="0" w:space="0" w:color="auto"/>
            <w:bottom w:val="none" w:sz="0" w:space="0" w:color="auto"/>
            <w:right w:val="none" w:sz="0" w:space="0" w:color="auto"/>
          </w:divBdr>
        </w:div>
        <w:div w:id="1154565957">
          <w:marLeft w:val="1166"/>
          <w:marRight w:val="0"/>
          <w:marTop w:val="0"/>
          <w:marBottom w:val="0"/>
          <w:divBdr>
            <w:top w:val="none" w:sz="0" w:space="0" w:color="auto"/>
            <w:left w:val="none" w:sz="0" w:space="0" w:color="auto"/>
            <w:bottom w:val="none" w:sz="0" w:space="0" w:color="auto"/>
            <w:right w:val="none" w:sz="0" w:space="0" w:color="auto"/>
          </w:divBdr>
        </w:div>
        <w:div w:id="196241087">
          <w:marLeft w:val="1166"/>
          <w:marRight w:val="0"/>
          <w:marTop w:val="0"/>
          <w:marBottom w:val="0"/>
          <w:divBdr>
            <w:top w:val="none" w:sz="0" w:space="0" w:color="auto"/>
            <w:left w:val="none" w:sz="0" w:space="0" w:color="auto"/>
            <w:bottom w:val="none" w:sz="0" w:space="0" w:color="auto"/>
            <w:right w:val="none" w:sz="0" w:space="0" w:color="auto"/>
          </w:divBdr>
        </w:div>
        <w:div w:id="1626306896">
          <w:marLeft w:val="1166"/>
          <w:marRight w:val="0"/>
          <w:marTop w:val="0"/>
          <w:marBottom w:val="0"/>
          <w:divBdr>
            <w:top w:val="none" w:sz="0" w:space="0" w:color="auto"/>
            <w:left w:val="none" w:sz="0" w:space="0" w:color="auto"/>
            <w:bottom w:val="none" w:sz="0" w:space="0" w:color="auto"/>
            <w:right w:val="none" w:sz="0" w:space="0" w:color="auto"/>
          </w:divBdr>
        </w:div>
        <w:div w:id="2061633590">
          <w:marLeft w:val="1166"/>
          <w:marRight w:val="0"/>
          <w:marTop w:val="0"/>
          <w:marBottom w:val="0"/>
          <w:divBdr>
            <w:top w:val="none" w:sz="0" w:space="0" w:color="auto"/>
            <w:left w:val="none" w:sz="0" w:space="0" w:color="auto"/>
            <w:bottom w:val="none" w:sz="0" w:space="0" w:color="auto"/>
            <w:right w:val="none" w:sz="0" w:space="0" w:color="auto"/>
          </w:divBdr>
        </w:div>
        <w:div w:id="941061870">
          <w:marLeft w:val="1166"/>
          <w:marRight w:val="0"/>
          <w:marTop w:val="0"/>
          <w:marBottom w:val="0"/>
          <w:divBdr>
            <w:top w:val="none" w:sz="0" w:space="0" w:color="auto"/>
            <w:left w:val="none" w:sz="0" w:space="0" w:color="auto"/>
            <w:bottom w:val="none" w:sz="0" w:space="0" w:color="auto"/>
            <w:right w:val="none" w:sz="0" w:space="0" w:color="auto"/>
          </w:divBdr>
        </w:div>
      </w:divsChild>
    </w:div>
    <w:div w:id="972178347">
      <w:bodyDiv w:val="1"/>
      <w:marLeft w:val="0"/>
      <w:marRight w:val="0"/>
      <w:marTop w:val="0"/>
      <w:marBottom w:val="0"/>
      <w:divBdr>
        <w:top w:val="none" w:sz="0" w:space="0" w:color="auto"/>
        <w:left w:val="none" w:sz="0" w:space="0" w:color="auto"/>
        <w:bottom w:val="none" w:sz="0" w:space="0" w:color="auto"/>
        <w:right w:val="none" w:sz="0" w:space="0" w:color="auto"/>
      </w:divBdr>
    </w:div>
    <w:div w:id="980697855">
      <w:bodyDiv w:val="1"/>
      <w:marLeft w:val="0"/>
      <w:marRight w:val="0"/>
      <w:marTop w:val="0"/>
      <w:marBottom w:val="0"/>
      <w:divBdr>
        <w:top w:val="none" w:sz="0" w:space="0" w:color="auto"/>
        <w:left w:val="none" w:sz="0" w:space="0" w:color="auto"/>
        <w:bottom w:val="none" w:sz="0" w:space="0" w:color="auto"/>
        <w:right w:val="none" w:sz="0" w:space="0" w:color="auto"/>
      </w:divBdr>
    </w:div>
    <w:div w:id="1034186248">
      <w:bodyDiv w:val="1"/>
      <w:marLeft w:val="0"/>
      <w:marRight w:val="0"/>
      <w:marTop w:val="0"/>
      <w:marBottom w:val="0"/>
      <w:divBdr>
        <w:top w:val="none" w:sz="0" w:space="0" w:color="auto"/>
        <w:left w:val="none" w:sz="0" w:space="0" w:color="auto"/>
        <w:bottom w:val="none" w:sz="0" w:space="0" w:color="auto"/>
        <w:right w:val="none" w:sz="0" w:space="0" w:color="auto"/>
      </w:divBdr>
    </w:div>
    <w:div w:id="1068922831">
      <w:bodyDiv w:val="1"/>
      <w:marLeft w:val="0"/>
      <w:marRight w:val="0"/>
      <w:marTop w:val="0"/>
      <w:marBottom w:val="0"/>
      <w:divBdr>
        <w:top w:val="none" w:sz="0" w:space="0" w:color="auto"/>
        <w:left w:val="none" w:sz="0" w:space="0" w:color="auto"/>
        <w:bottom w:val="none" w:sz="0" w:space="0" w:color="auto"/>
        <w:right w:val="none" w:sz="0" w:space="0" w:color="auto"/>
      </w:divBdr>
    </w:div>
    <w:div w:id="1112019401">
      <w:bodyDiv w:val="1"/>
      <w:marLeft w:val="0"/>
      <w:marRight w:val="0"/>
      <w:marTop w:val="0"/>
      <w:marBottom w:val="0"/>
      <w:divBdr>
        <w:top w:val="none" w:sz="0" w:space="0" w:color="auto"/>
        <w:left w:val="none" w:sz="0" w:space="0" w:color="auto"/>
        <w:bottom w:val="none" w:sz="0" w:space="0" w:color="auto"/>
        <w:right w:val="none" w:sz="0" w:space="0" w:color="auto"/>
      </w:divBdr>
      <w:divsChild>
        <w:div w:id="1055398942">
          <w:marLeft w:val="0"/>
          <w:marRight w:val="0"/>
          <w:marTop w:val="0"/>
          <w:marBottom w:val="0"/>
          <w:divBdr>
            <w:top w:val="none" w:sz="0" w:space="0" w:color="auto"/>
            <w:left w:val="none" w:sz="0" w:space="0" w:color="auto"/>
            <w:bottom w:val="none" w:sz="0" w:space="0" w:color="auto"/>
            <w:right w:val="none" w:sz="0" w:space="0" w:color="auto"/>
          </w:divBdr>
          <w:divsChild>
            <w:div w:id="618031810">
              <w:marLeft w:val="0"/>
              <w:marRight w:val="0"/>
              <w:marTop w:val="0"/>
              <w:marBottom w:val="0"/>
              <w:divBdr>
                <w:top w:val="none" w:sz="0" w:space="0" w:color="auto"/>
                <w:left w:val="none" w:sz="0" w:space="0" w:color="auto"/>
                <w:bottom w:val="none" w:sz="0" w:space="0" w:color="auto"/>
                <w:right w:val="none" w:sz="0" w:space="0" w:color="auto"/>
              </w:divBdr>
              <w:divsChild>
                <w:div w:id="254824501">
                  <w:marLeft w:val="0"/>
                  <w:marRight w:val="0"/>
                  <w:marTop w:val="195"/>
                  <w:marBottom w:val="0"/>
                  <w:divBdr>
                    <w:top w:val="none" w:sz="0" w:space="0" w:color="auto"/>
                    <w:left w:val="none" w:sz="0" w:space="0" w:color="auto"/>
                    <w:bottom w:val="none" w:sz="0" w:space="0" w:color="auto"/>
                    <w:right w:val="none" w:sz="0" w:space="0" w:color="auto"/>
                  </w:divBdr>
                  <w:divsChild>
                    <w:div w:id="2064256188">
                      <w:marLeft w:val="0"/>
                      <w:marRight w:val="0"/>
                      <w:marTop w:val="0"/>
                      <w:marBottom w:val="0"/>
                      <w:divBdr>
                        <w:top w:val="none" w:sz="0" w:space="0" w:color="auto"/>
                        <w:left w:val="none" w:sz="0" w:space="0" w:color="auto"/>
                        <w:bottom w:val="none" w:sz="0" w:space="0" w:color="auto"/>
                        <w:right w:val="none" w:sz="0" w:space="0" w:color="auto"/>
                      </w:divBdr>
                      <w:divsChild>
                        <w:div w:id="2071269704">
                          <w:marLeft w:val="0"/>
                          <w:marRight w:val="0"/>
                          <w:marTop w:val="0"/>
                          <w:marBottom w:val="0"/>
                          <w:divBdr>
                            <w:top w:val="none" w:sz="0" w:space="0" w:color="auto"/>
                            <w:left w:val="none" w:sz="0" w:space="0" w:color="auto"/>
                            <w:bottom w:val="none" w:sz="0" w:space="0" w:color="auto"/>
                            <w:right w:val="none" w:sz="0" w:space="0" w:color="auto"/>
                          </w:divBdr>
                          <w:divsChild>
                            <w:div w:id="2004429577">
                              <w:marLeft w:val="0"/>
                              <w:marRight w:val="0"/>
                              <w:marTop w:val="0"/>
                              <w:marBottom w:val="0"/>
                              <w:divBdr>
                                <w:top w:val="none" w:sz="0" w:space="0" w:color="auto"/>
                                <w:left w:val="none" w:sz="0" w:space="0" w:color="auto"/>
                                <w:bottom w:val="none" w:sz="0" w:space="0" w:color="auto"/>
                                <w:right w:val="none" w:sz="0" w:space="0" w:color="auto"/>
                              </w:divBdr>
                              <w:divsChild>
                                <w:div w:id="2105687007">
                                  <w:marLeft w:val="0"/>
                                  <w:marRight w:val="0"/>
                                  <w:marTop w:val="0"/>
                                  <w:marBottom w:val="0"/>
                                  <w:divBdr>
                                    <w:top w:val="none" w:sz="0" w:space="0" w:color="auto"/>
                                    <w:left w:val="none" w:sz="0" w:space="0" w:color="auto"/>
                                    <w:bottom w:val="none" w:sz="0" w:space="0" w:color="auto"/>
                                    <w:right w:val="none" w:sz="0" w:space="0" w:color="auto"/>
                                  </w:divBdr>
                                  <w:divsChild>
                                    <w:div w:id="993722845">
                                      <w:marLeft w:val="0"/>
                                      <w:marRight w:val="0"/>
                                      <w:marTop w:val="0"/>
                                      <w:marBottom w:val="0"/>
                                      <w:divBdr>
                                        <w:top w:val="none" w:sz="0" w:space="0" w:color="auto"/>
                                        <w:left w:val="none" w:sz="0" w:space="0" w:color="auto"/>
                                        <w:bottom w:val="none" w:sz="0" w:space="0" w:color="auto"/>
                                        <w:right w:val="none" w:sz="0" w:space="0" w:color="auto"/>
                                      </w:divBdr>
                                      <w:divsChild>
                                        <w:div w:id="1109475180">
                                          <w:marLeft w:val="0"/>
                                          <w:marRight w:val="0"/>
                                          <w:marTop w:val="90"/>
                                          <w:marBottom w:val="0"/>
                                          <w:divBdr>
                                            <w:top w:val="none" w:sz="0" w:space="0" w:color="auto"/>
                                            <w:left w:val="none" w:sz="0" w:space="0" w:color="auto"/>
                                            <w:bottom w:val="none" w:sz="0" w:space="0" w:color="auto"/>
                                            <w:right w:val="none" w:sz="0" w:space="0" w:color="auto"/>
                                          </w:divBdr>
                                          <w:divsChild>
                                            <w:div w:id="2056931902">
                                              <w:marLeft w:val="0"/>
                                              <w:marRight w:val="0"/>
                                              <w:marTop w:val="0"/>
                                              <w:marBottom w:val="0"/>
                                              <w:divBdr>
                                                <w:top w:val="none" w:sz="0" w:space="0" w:color="auto"/>
                                                <w:left w:val="none" w:sz="0" w:space="0" w:color="auto"/>
                                                <w:bottom w:val="none" w:sz="0" w:space="0" w:color="auto"/>
                                                <w:right w:val="none" w:sz="0" w:space="0" w:color="auto"/>
                                              </w:divBdr>
                                              <w:divsChild>
                                                <w:div w:id="1189680690">
                                                  <w:marLeft w:val="0"/>
                                                  <w:marRight w:val="0"/>
                                                  <w:marTop w:val="0"/>
                                                  <w:marBottom w:val="0"/>
                                                  <w:divBdr>
                                                    <w:top w:val="none" w:sz="0" w:space="0" w:color="auto"/>
                                                    <w:left w:val="none" w:sz="0" w:space="0" w:color="auto"/>
                                                    <w:bottom w:val="none" w:sz="0" w:space="0" w:color="auto"/>
                                                    <w:right w:val="none" w:sz="0" w:space="0" w:color="auto"/>
                                                  </w:divBdr>
                                                  <w:divsChild>
                                                    <w:div w:id="250161991">
                                                      <w:marLeft w:val="0"/>
                                                      <w:marRight w:val="0"/>
                                                      <w:marTop w:val="0"/>
                                                      <w:marBottom w:val="180"/>
                                                      <w:divBdr>
                                                        <w:top w:val="none" w:sz="0" w:space="0" w:color="auto"/>
                                                        <w:left w:val="none" w:sz="0" w:space="0" w:color="auto"/>
                                                        <w:bottom w:val="none" w:sz="0" w:space="0" w:color="auto"/>
                                                        <w:right w:val="none" w:sz="0" w:space="0" w:color="auto"/>
                                                      </w:divBdr>
                                                      <w:divsChild>
                                                        <w:div w:id="1213419589">
                                                          <w:marLeft w:val="0"/>
                                                          <w:marRight w:val="0"/>
                                                          <w:marTop w:val="0"/>
                                                          <w:marBottom w:val="0"/>
                                                          <w:divBdr>
                                                            <w:top w:val="none" w:sz="0" w:space="0" w:color="auto"/>
                                                            <w:left w:val="none" w:sz="0" w:space="0" w:color="auto"/>
                                                            <w:bottom w:val="none" w:sz="0" w:space="0" w:color="auto"/>
                                                            <w:right w:val="none" w:sz="0" w:space="0" w:color="auto"/>
                                                          </w:divBdr>
                                                          <w:divsChild>
                                                            <w:div w:id="1677615820">
                                                              <w:marLeft w:val="0"/>
                                                              <w:marRight w:val="0"/>
                                                              <w:marTop w:val="0"/>
                                                              <w:marBottom w:val="0"/>
                                                              <w:divBdr>
                                                                <w:top w:val="none" w:sz="0" w:space="0" w:color="auto"/>
                                                                <w:left w:val="none" w:sz="0" w:space="0" w:color="auto"/>
                                                                <w:bottom w:val="none" w:sz="0" w:space="0" w:color="auto"/>
                                                                <w:right w:val="none" w:sz="0" w:space="0" w:color="auto"/>
                                                              </w:divBdr>
                                                              <w:divsChild>
                                                                <w:div w:id="845946778">
                                                                  <w:marLeft w:val="0"/>
                                                                  <w:marRight w:val="0"/>
                                                                  <w:marTop w:val="0"/>
                                                                  <w:marBottom w:val="0"/>
                                                                  <w:divBdr>
                                                                    <w:top w:val="none" w:sz="0" w:space="0" w:color="auto"/>
                                                                    <w:left w:val="none" w:sz="0" w:space="0" w:color="auto"/>
                                                                    <w:bottom w:val="none" w:sz="0" w:space="0" w:color="auto"/>
                                                                    <w:right w:val="none" w:sz="0" w:space="0" w:color="auto"/>
                                                                  </w:divBdr>
                                                                  <w:divsChild>
                                                                    <w:div w:id="1925873044">
                                                                      <w:marLeft w:val="0"/>
                                                                      <w:marRight w:val="0"/>
                                                                      <w:marTop w:val="0"/>
                                                                      <w:marBottom w:val="0"/>
                                                                      <w:divBdr>
                                                                        <w:top w:val="none" w:sz="0" w:space="0" w:color="auto"/>
                                                                        <w:left w:val="none" w:sz="0" w:space="0" w:color="auto"/>
                                                                        <w:bottom w:val="none" w:sz="0" w:space="0" w:color="auto"/>
                                                                        <w:right w:val="none" w:sz="0" w:space="0" w:color="auto"/>
                                                                      </w:divBdr>
                                                                      <w:divsChild>
                                                                        <w:div w:id="1002666469">
                                                                          <w:marLeft w:val="0"/>
                                                                          <w:marRight w:val="0"/>
                                                                          <w:marTop w:val="0"/>
                                                                          <w:marBottom w:val="0"/>
                                                                          <w:divBdr>
                                                                            <w:top w:val="none" w:sz="0" w:space="0" w:color="auto"/>
                                                                            <w:left w:val="none" w:sz="0" w:space="0" w:color="auto"/>
                                                                            <w:bottom w:val="none" w:sz="0" w:space="0" w:color="auto"/>
                                                                            <w:right w:val="none" w:sz="0" w:space="0" w:color="auto"/>
                                                                          </w:divBdr>
                                                                          <w:divsChild>
                                                                            <w:div w:id="93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413946">
      <w:bodyDiv w:val="1"/>
      <w:marLeft w:val="0"/>
      <w:marRight w:val="0"/>
      <w:marTop w:val="0"/>
      <w:marBottom w:val="0"/>
      <w:divBdr>
        <w:top w:val="none" w:sz="0" w:space="0" w:color="auto"/>
        <w:left w:val="none" w:sz="0" w:space="0" w:color="auto"/>
        <w:bottom w:val="none" w:sz="0" w:space="0" w:color="auto"/>
        <w:right w:val="none" w:sz="0" w:space="0" w:color="auto"/>
      </w:divBdr>
      <w:divsChild>
        <w:div w:id="1297294117">
          <w:marLeft w:val="0"/>
          <w:marRight w:val="0"/>
          <w:marTop w:val="0"/>
          <w:marBottom w:val="0"/>
          <w:divBdr>
            <w:top w:val="none" w:sz="0" w:space="0" w:color="auto"/>
            <w:left w:val="none" w:sz="0" w:space="0" w:color="auto"/>
            <w:bottom w:val="none" w:sz="0" w:space="0" w:color="auto"/>
            <w:right w:val="none" w:sz="0" w:space="0" w:color="auto"/>
          </w:divBdr>
          <w:divsChild>
            <w:div w:id="2037584656">
              <w:marLeft w:val="0"/>
              <w:marRight w:val="0"/>
              <w:marTop w:val="0"/>
              <w:marBottom w:val="0"/>
              <w:divBdr>
                <w:top w:val="none" w:sz="0" w:space="0" w:color="auto"/>
                <w:left w:val="none" w:sz="0" w:space="0" w:color="auto"/>
                <w:bottom w:val="none" w:sz="0" w:space="0" w:color="auto"/>
                <w:right w:val="none" w:sz="0" w:space="0" w:color="auto"/>
              </w:divBdr>
              <w:divsChild>
                <w:div w:id="874729864">
                  <w:marLeft w:val="0"/>
                  <w:marRight w:val="0"/>
                  <w:marTop w:val="0"/>
                  <w:marBottom w:val="0"/>
                  <w:divBdr>
                    <w:top w:val="none" w:sz="0" w:space="0" w:color="auto"/>
                    <w:left w:val="none" w:sz="0" w:space="0" w:color="auto"/>
                    <w:bottom w:val="none" w:sz="0" w:space="0" w:color="auto"/>
                    <w:right w:val="none" w:sz="0" w:space="0" w:color="auto"/>
                  </w:divBdr>
                  <w:divsChild>
                    <w:div w:id="680812956">
                      <w:marLeft w:val="0"/>
                      <w:marRight w:val="0"/>
                      <w:marTop w:val="0"/>
                      <w:marBottom w:val="0"/>
                      <w:divBdr>
                        <w:top w:val="none" w:sz="0" w:space="0" w:color="auto"/>
                        <w:left w:val="none" w:sz="0" w:space="0" w:color="auto"/>
                        <w:bottom w:val="none" w:sz="0" w:space="0" w:color="auto"/>
                        <w:right w:val="none" w:sz="0" w:space="0" w:color="auto"/>
                      </w:divBdr>
                      <w:divsChild>
                        <w:div w:id="258368069">
                          <w:marLeft w:val="0"/>
                          <w:marRight w:val="0"/>
                          <w:marTop w:val="0"/>
                          <w:marBottom w:val="0"/>
                          <w:divBdr>
                            <w:top w:val="none" w:sz="0" w:space="0" w:color="auto"/>
                            <w:left w:val="none" w:sz="0" w:space="0" w:color="auto"/>
                            <w:bottom w:val="none" w:sz="0" w:space="0" w:color="auto"/>
                            <w:right w:val="none" w:sz="0" w:space="0" w:color="auto"/>
                          </w:divBdr>
                          <w:divsChild>
                            <w:div w:id="1352759445">
                              <w:marLeft w:val="0"/>
                              <w:marRight w:val="0"/>
                              <w:marTop w:val="2100"/>
                              <w:marBottom w:val="0"/>
                              <w:divBdr>
                                <w:top w:val="none" w:sz="0" w:space="0" w:color="auto"/>
                                <w:left w:val="none" w:sz="0" w:space="0" w:color="auto"/>
                                <w:bottom w:val="none" w:sz="0" w:space="0" w:color="auto"/>
                                <w:right w:val="none" w:sz="0" w:space="0" w:color="auto"/>
                              </w:divBdr>
                              <w:divsChild>
                                <w:div w:id="754326622">
                                  <w:marLeft w:val="0"/>
                                  <w:marRight w:val="0"/>
                                  <w:marTop w:val="0"/>
                                  <w:marBottom w:val="0"/>
                                  <w:divBdr>
                                    <w:top w:val="none" w:sz="0" w:space="0" w:color="auto"/>
                                    <w:left w:val="none" w:sz="0" w:space="0" w:color="auto"/>
                                    <w:bottom w:val="none" w:sz="0" w:space="0" w:color="auto"/>
                                    <w:right w:val="none" w:sz="0" w:space="0" w:color="auto"/>
                                  </w:divBdr>
                                  <w:divsChild>
                                    <w:div w:id="754324159">
                                      <w:marLeft w:val="0"/>
                                      <w:marRight w:val="0"/>
                                      <w:marTop w:val="0"/>
                                      <w:marBottom w:val="0"/>
                                      <w:divBdr>
                                        <w:top w:val="none" w:sz="0" w:space="0" w:color="auto"/>
                                        <w:left w:val="none" w:sz="0" w:space="0" w:color="auto"/>
                                        <w:bottom w:val="none" w:sz="0" w:space="0" w:color="auto"/>
                                        <w:right w:val="none" w:sz="0" w:space="0" w:color="auto"/>
                                      </w:divBdr>
                                      <w:divsChild>
                                        <w:div w:id="1328094221">
                                          <w:marLeft w:val="0"/>
                                          <w:marRight w:val="0"/>
                                          <w:marTop w:val="0"/>
                                          <w:marBottom w:val="0"/>
                                          <w:divBdr>
                                            <w:top w:val="none" w:sz="0" w:space="0" w:color="auto"/>
                                            <w:left w:val="none" w:sz="0" w:space="0" w:color="auto"/>
                                            <w:bottom w:val="none" w:sz="0" w:space="0" w:color="auto"/>
                                            <w:right w:val="none" w:sz="0" w:space="0" w:color="auto"/>
                                          </w:divBdr>
                                          <w:divsChild>
                                            <w:div w:id="38872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0585754">
      <w:bodyDiv w:val="1"/>
      <w:marLeft w:val="0"/>
      <w:marRight w:val="0"/>
      <w:marTop w:val="0"/>
      <w:marBottom w:val="0"/>
      <w:divBdr>
        <w:top w:val="none" w:sz="0" w:space="0" w:color="auto"/>
        <w:left w:val="none" w:sz="0" w:space="0" w:color="auto"/>
        <w:bottom w:val="none" w:sz="0" w:space="0" w:color="auto"/>
        <w:right w:val="none" w:sz="0" w:space="0" w:color="auto"/>
      </w:divBdr>
    </w:div>
    <w:div w:id="1347827702">
      <w:bodyDiv w:val="1"/>
      <w:marLeft w:val="0"/>
      <w:marRight w:val="0"/>
      <w:marTop w:val="0"/>
      <w:marBottom w:val="0"/>
      <w:divBdr>
        <w:top w:val="none" w:sz="0" w:space="0" w:color="auto"/>
        <w:left w:val="none" w:sz="0" w:space="0" w:color="auto"/>
        <w:bottom w:val="none" w:sz="0" w:space="0" w:color="auto"/>
        <w:right w:val="none" w:sz="0" w:space="0" w:color="auto"/>
      </w:divBdr>
    </w:div>
    <w:div w:id="1370958296">
      <w:bodyDiv w:val="1"/>
      <w:marLeft w:val="0"/>
      <w:marRight w:val="0"/>
      <w:marTop w:val="0"/>
      <w:marBottom w:val="0"/>
      <w:divBdr>
        <w:top w:val="none" w:sz="0" w:space="0" w:color="auto"/>
        <w:left w:val="none" w:sz="0" w:space="0" w:color="auto"/>
        <w:bottom w:val="none" w:sz="0" w:space="0" w:color="auto"/>
        <w:right w:val="none" w:sz="0" w:space="0" w:color="auto"/>
      </w:divBdr>
    </w:div>
    <w:div w:id="1428773794">
      <w:bodyDiv w:val="1"/>
      <w:marLeft w:val="0"/>
      <w:marRight w:val="0"/>
      <w:marTop w:val="0"/>
      <w:marBottom w:val="0"/>
      <w:divBdr>
        <w:top w:val="none" w:sz="0" w:space="0" w:color="auto"/>
        <w:left w:val="none" w:sz="0" w:space="0" w:color="auto"/>
        <w:bottom w:val="none" w:sz="0" w:space="0" w:color="auto"/>
        <w:right w:val="none" w:sz="0" w:space="0" w:color="auto"/>
      </w:divBdr>
      <w:divsChild>
        <w:div w:id="1928491058">
          <w:marLeft w:val="0"/>
          <w:marRight w:val="0"/>
          <w:marTop w:val="0"/>
          <w:marBottom w:val="0"/>
          <w:divBdr>
            <w:top w:val="none" w:sz="0" w:space="0" w:color="auto"/>
            <w:left w:val="none" w:sz="0" w:space="0" w:color="auto"/>
            <w:bottom w:val="none" w:sz="0" w:space="0" w:color="auto"/>
            <w:right w:val="none" w:sz="0" w:space="0" w:color="auto"/>
          </w:divBdr>
          <w:divsChild>
            <w:div w:id="1153062794">
              <w:marLeft w:val="0"/>
              <w:marRight w:val="0"/>
              <w:marTop w:val="0"/>
              <w:marBottom w:val="0"/>
              <w:divBdr>
                <w:top w:val="none" w:sz="0" w:space="0" w:color="auto"/>
                <w:left w:val="none" w:sz="0" w:space="0" w:color="auto"/>
                <w:bottom w:val="none" w:sz="0" w:space="0" w:color="auto"/>
                <w:right w:val="none" w:sz="0" w:space="0" w:color="auto"/>
              </w:divBdr>
              <w:divsChild>
                <w:div w:id="1850489662">
                  <w:marLeft w:val="-225"/>
                  <w:marRight w:val="-225"/>
                  <w:marTop w:val="0"/>
                  <w:marBottom w:val="0"/>
                  <w:divBdr>
                    <w:top w:val="none" w:sz="0" w:space="0" w:color="auto"/>
                    <w:left w:val="none" w:sz="0" w:space="0" w:color="auto"/>
                    <w:bottom w:val="none" w:sz="0" w:space="0" w:color="auto"/>
                    <w:right w:val="none" w:sz="0" w:space="0" w:color="auto"/>
                  </w:divBdr>
                  <w:divsChild>
                    <w:div w:id="1314599906">
                      <w:marLeft w:val="0"/>
                      <w:marRight w:val="0"/>
                      <w:marTop w:val="0"/>
                      <w:marBottom w:val="0"/>
                      <w:divBdr>
                        <w:top w:val="none" w:sz="0" w:space="0" w:color="auto"/>
                        <w:left w:val="none" w:sz="0" w:space="0" w:color="auto"/>
                        <w:bottom w:val="none" w:sz="0" w:space="0" w:color="auto"/>
                        <w:right w:val="none" w:sz="0" w:space="0" w:color="auto"/>
                      </w:divBdr>
                      <w:divsChild>
                        <w:div w:id="181862776">
                          <w:marLeft w:val="0"/>
                          <w:marRight w:val="0"/>
                          <w:marTop w:val="0"/>
                          <w:marBottom w:val="0"/>
                          <w:divBdr>
                            <w:top w:val="none" w:sz="0" w:space="0" w:color="auto"/>
                            <w:left w:val="none" w:sz="0" w:space="0" w:color="auto"/>
                            <w:bottom w:val="none" w:sz="0" w:space="0" w:color="auto"/>
                            <w:right w:val="none" w:sz="0" w:space="0" w:color="auto"/>
                          </w:divBdr>
                          <w:divsChild>
                            <w:div w:id="342247779">
                              <w:marLeft w:val="0"/>
                              <w:marRight w:val="0"/>
                              <w:marTop w:val="0"/>
                              <w:marBottom w:val="240"/>
                              <w:divBdr>
                                <w:top w:val="none" w:sz="0" w:space="0" w:color="auto"/>
                                <w:left w:val="none" w:sz="0" w:space="0" w:color="auto"/>
                                <w:bottom w:val="none" w:sz="0" w:space="0" w:color="auto"/>
                                <w:right w:val="none" w:sz="0" w:space="0" w:color="auto"/>
                              </w:divBdr>
                              <w:divsChild>
                                <w:div w:id="2077122811">
                                  <w:marLeft w:val="-225"/>
                                  <w:marRight w:val="-225"/>
                                  <w:marTop w:val="0"/>
                                  <w:marBottom w:val="0"/>
                                  <w:divBdr>
                                    <w:top w:val="none" w:sz="0" w:space="0" w:color="auto"/>
                                    <w:left w:val="none" w:sz="0" w:space="0" w:color="auto"/>
                                    <w:bottom w:val="none" w:sz="0" w:space="0" w:color="auto"/>
                                    <w:right w:val="none" w:sz="0" w:space="0" w:color="auto"/>
                                  </w:divBdr>
                                  <w:divsChild>
                                    <w:div w:id="1165828308">
                                      <w:marLeft w:val="0"/>
                                      <w:marRight w:val="0"/>
                                      <w:marTop w:val="0"/>
                                      <w:marBottom w:val="0"/>
                                      <w:divBdr>
                                        <w:top w:val="none" w:sz="0" w:space="0" w:color="auto"/>
                                        <w:left w:val="none" w:sz="0" w:space="0" w:color="auto"/>
                                        <w:bottom w:val="none" w:sz="0" w:space="0" w:color="auto"/>
                                        <w:right w:val="none" w:sz="0" w:space="0" w:color="auto"/>
                                      </w:divBdr>
                                      <w:divsChild>
                                        <w:div w:id="207115335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7340345">
      <w:bodyDiv w:val="1"/>
      <w:marLeft w:val="0"/>
      <w:marRight w:val="0"/>
      <w:marTop w:val="0"/>
      <w:marBottom w:val="0"/>
      <w:divBdr>
        <w:top w:val="none" w:sz="0" w:space="0" w:color="auto"/>
        <w:left w:val="none" w:sz="0" w:space="0" w:color="auto"/>
        <w:bottom w:val="none" w:sz="0" w:space="0" w:color="auto"/>
        <w:right w:val="none" w:sz="0" w:space="0" w:color="auto"/>
      </w:divBdr>
      <w:divsChild>
        <w:div w:id="216211250">
          <w:marLeft w:val="0"/>
          <w:marRight w:val="0"/>
          <w:marTop w:val="0"/>
          <w:marBottom w:val="0"/>
          <w:divBdr>
            <w:top w:val="none" w:sz="0" w:space="0" w:color="auto"/>
            <w:left w:val="none" w:sz="0" w:space="0" w:color="auto"/>
            <w:bottom w:val="none" w:sz="0" w:space="0" w:color="auto"/>
            <w:right w:val="none" w:sz="0" w:space="0" w:color="auto"/>
          </w:divBdr>
          <w:divsChild>
            <w:div w:id="1907303417">
              <w:marLeft w:val="0"/>
              <w:marRight w:val="0"/>
              <w:marTop w:val="0"/>
              <w:marBottom w:val="0"/>
              <w:divBdr>
                <w:top w:val="none" w:sz="0" w:space="0" w:color="auto"/>
                <w:left w:val="none" w:sz="0" w:space="0" w:color="auto"/>
                <w:bottom w:val="none" w:sz="0" w:space="0" w:color="auto"/>
                <w:right w:val="none" w:sz="0" w:space="0" w:color="auto"/>
              </w:divBdr>
              <w:divsChild>
                <w:div w:id="1012612046">
                  <w:marLeft w:val="0"/>
                  <w:marRight w:val="0"/>
                  <w:marTop w:val="0"/>
                  <w:marBottom w:val="0"/>
                  <w:divBdr>
                    <w:top w:val="none" w:sz="0" w:space="0" w:color="auto"/>
                    <w:left w:val="none" w:sz="0" w:space="0" w:color="auto"/>
                    <w:bottom w:val="none" w:sz="0" w:space="0" w:color="auto"/>
                    <w:right w:val="none" w:sz="0" w:space="0" w:color="auto"/>
                  </w:divBdr>
                  <w:divsChild>
                    <w:div w:id="340200390">
                      <w:marLeft w:val="0"/>
                      <w:marRight w:val="0"/>
                      <w:marTop w:val="0"/>
                      <w:marBottom w:val="0"/>
                      <w:divBdr>
                        <w:top w:val="none" w:sz="0" w:space="0" w:color="auto"/>
                        <w:left w:val="none" w:sz="0" w:space="0" w:color="auto"/>
                        <w:bottom w:val="none" w:sz="0" w:space="0" w:color="auto"/>
                        <w:right w:val="none" w:sz="0" w:space="0" w:color="auto"/>
                      </w:divBdr>
                      <w:divsChild>
                        <w:div w:id="1069499721">
                          <w:marLeft w:val="0"/>
                          <w:marRight w:val="0"/>
                          <w:marTop w:val="0"/>
                          <w:marBottom w:val="0"/>
                          <w:divBdr>
                            <w:top w:val="none" w:sz="0" w:space="0" w:color="auto"/>
                            <w:left w:val="none" w:sz="0" w:space="0" w:color="auto"/>
                            <w:bottom w:val="none" w:sz="0" w:space="0" w:color="auto"/>
                            <w:right w:val="none" w:sz="0" w:space="0" w:color="auto"/>
                          </w:divBdr>
                          <w:divsChild>
                            <w:div w:id="127941411">
                              <w:marLeft w:val="0"/>
                              <w:marRight w:val="0"/>
                              <w:marTop w:val="2100"/>
                              <w:marBottom w:val="0"/>
                              <w:divBdr>
                                <w:top w:val="none" w:sz="0" w:space="0" w:color="auto"/>
                                <w:left w:val="none" w:sz="0" w:space="0" w:color="auto"/>
                                <w:bottom w:val="none" w:sz="0" w:space="0" w:color="auto"/>
                                <w:right w:val="none" w:sz="0" w:space="0" w:color="auto"/>
                              </w:divBdr>
                              <w:divsChild>
                                <w:div w:id="1073742521">
                                  <w:marLeft w:val="0"/>
                                  <w:marRight w:val="0"/>
                                  <w:marTop w:val="0"/>
                                  <w:marBottom w:val="0"/>
                                  <w:divBdr>
                                    <w:top w:val="none" w:sz="0" w:space="0" w:color="auto"/>
                                    <w:left w:val="none" w:sz="0" w:space="0" w:color="auto"/>
                                    <w:bottom w:val="none" w:sz="0" w:space="0" w:color="auto"/>
                                    <w:right w:val="none" w:sz="0" w:space="0" w:color="auto"/>
                                  </w:divBdr>
                                  <w:divsChild>
                                    <w:div w:id="82919330">
                                      <w:marLeft w:val="0"/>
                                      <w:marRight w:val="0"/>
                                      <w:marTop w:val="0"/>
                                      <w:marBottom w:val="0"/>
                                      <w:divBdr>
                                        <w:top w:val="none" w:sz="0" w:space="0" w:color="auto"/>
                                        <w:left w:val="none" w:sz="0" w:space="0" w:color="auto"/>
                                        <w:bottom w:val="none" w:sz="0" w:space="0" w:color="auto"/>
                                        <w:right w:val="none" w:sz="0" w:space="0" w:color="auto"/>
                                      </w:divBdr>
                                      <w:divsChild>
                                        <w:div w:id="640813247">
                                          <w:marLeft w:val="0"/>
                                          <w:marRight w:val="0"/>
                                          <w:marTop w:val="0"/>
                                          <w:marBottom w:val="0"/>
                                          <w:divBdr>
                                            <w:top w:val="none" w:sz="0" w:space="0" w:color="auto"/>
                                            <w:left w:val="none" w:sz="0" w:space="0" w:color="auto"/>
                                            <w:bottom w:val="none" w:sz="0" w:space="0" w:color="auto"/>
                                            <w:right w:val="none" w:sz="0" w:space="0" w:color="auto"/>
                                          </w:divBdr>
                                          <w:divsChild>
                                            <w:div w:id="11971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9466462">
      <w:bodyDiv w:val="1"/>
      <w:marLeft w:val="0"/>
      <w:marRight w:val="0"/>
      <w:marTop w:val="0"/>
      <w:marBottom w:val="0"/>
      <w:divBdr>
        <w:top w:val="none" w:sz="0" w:space="0" w:color="auto"/>
        <w:left w:val="none" w:sz="0" w:space="0" w:color="auto"/>
        <w:bottom w:val="none" w:sz="0" w:space="0" w:color="auto"/>
        <w:right w:val="none" w:sz="0" w:space="0" w:color="auto"/>
      </w:divBdr>
    </w:div>
    <w:div w:id="1558978034">
      <w:bodyDiv w:val="1"/>
      <w:marLeft w:val="0"/>
      <w:marRight w:val="0"/>
      <w:marTop w:val="0"/>
      <w:marBottom w:val="0"/>
      <w:divBdr>
        <w:top w:val="none" w:sz="0" w:space="0" w:color="auto"/>
        <w:left w:val="none" w:sz="0" w:space="0" w:color="auto"/>
        <w:bottom w:val="none" w:sz="0" w:space="0" w:color="auto"/>
        <w:right w:val="none" w:sz="0" w:space="0" w:color="auto"/>
      </w:divBdr>
      <w:divsChild>
        <w:div w:id="1120493826">
          <w:marLeft w:val="274"/>
          <w:marRight w:val="0"/>
          <w:marTop w:val="0"/>
          <w:marBottom w:val="0"/>
          <w:divBdr>
            <w:top w:val="none" w:sz="0" w:space="0" w:color="auto"/>
            <w:left w:val="none" w:sz="0" w:space="0" w:color="auto"/>
            <w:bottom w:val="none" w:sz="0" w:space="0" w:color="auto"/>
            <w:right w:val="none" w:sz="0" w:space="0" w:color="auto"/>
          </w:divBdr>
        </w:div>
        <w:div w:id="1235630145">
          <w:marLeft w:val="2160"/>
          <w:marRight w:val="0"/>
          <w:marTop w:val="0"/>
          <w:marBottom w:val="0"/>
          <w:divBdr>
            <w:top w:val="none" w:sz="0" w:space="0" w:color="auto"/>
            <w:left w:val="none" w:sz="0" w:space="0" w:color="auto"/>
            <w:bottom w:val="none" w:sz="0" w:space="0" w:color="auto"/>
            <w:right w:val="none" w:sz="0" w:space="0" w:color="auto"/>
          </w:divBdr>
        </w:div>
        <w:div w:id="1156916884">
          <w:marLeft w:val="2160"/>
          <w:marRight w:val="0"/>
          <w:marTop w:val="0"/>
          <w:marBottom w:val="0"/>
          <w:divBdr>
            <w:top w:val="none" w:sz="0" w:space="0" w:color="auto"/>
            <w:left w:val="none" w:sz="0" w:space="0" w:color="auto"/>
            <w:bottom w:val="none" w:sz="0" w:space="0" w:color="auto"/>
            <w:right w:val="none" w:sz="0" w:space="0" w:color="auto"/>
          </w:divBdr>
        </w:div>
        <w:div w:id="354814403">
          <w:marLeft w:val="2160"/>
          <w:marRight w:val="0"/>
          <w:marTop w:val="0"/>
          <w:marBottom w:val="0"/>
          <w:divBdr>
            <w:top w:val="none" w:sz="0" w:space="0" w:color="auto"/>
            <w:left w:val="none" w:sz="0" w:space="0" w:color="auto"/>
            <w:bottom w:val="none" w:sz="0" w:space="0" w:color="auto"/>
            <w:right w:val="none" w:sz="0" w:space="0" w:color="auto"/>
          </w:divBdr>
        </w:div>
        <w:div w:id="362676341">
          <w:marLeft w:val="274"/>
          <w:marRight w:val="0"/>
          <w:marTop w:val="0"/>
          <w:marBottom w:val="0"/>
          <w:divBdr>
            <w:top w:val="none" w:sz="0" w:space="0" w:color="auto"/>
            <w:left w:val="none" w:sz="0" w:space="0" w:color="auto"/>
            <w:bottom w:val="none" w:sz="0" w:space="0" w:color="auto"/>
            <w:right w:val="none" w:sz="0" w:space="0" w:color="auto"/>
          </w:divBdr>
        </w:div>
        <w:div w:id="2102094271">
          <w:marLeft w:val="2160"/>
          <w:marRight w:val="0"/>
          <w:marTop w:val="0"/>
          <w:marBottom w:val="0"/>
          <w:divBdr>
            <w:top w:val="none" w:sz="0" w:space="0" w:color="auto"/>
            <w:left w:val="none" w:sz="0" w:space="0" w:color="auto"/>
            <w:bottom w:val="none" w:sz="0" w:space="0" w:color="auto"/>
            <w:right w:val="none" w:sz="0" w:space="0" w:color="auto"/>
          </w:divBdr>
        </w:div>
        <w:div w:id="967860447">
          <w:marLeft w:val="2160"/>
          <w:marRight w:val="0"/>
          <w:marTop w:val="0"/>
          <w:marBottom w:val="0"/>
          <w:divBdr>
            <w:top w:val="none" w:sz="0" w:space="0" w:color="auto"/>
            <w:left w:val="none" w:sz="0" w:space="0" w:color="auto"/>
            <w:bottom w:val="none" w:sz="0" w:space="0" w:color="auto"/>
            <w:right w:val="none" w:sz="0" w:space="0" w:color="auto"/>
          </w:divBdr>
        </w:div>
        <w:div w:id="1820927264">
          <w:marLeft w:val="2160"/>
          <w:marRight w:val="0"/>
          <w:marTop w:val="0"/>
          <w:marBottom w:val="0"/>
          <w:divBdr>
            <w:top w:val="none" w:sz="0" w:space="0" w:color="auto"/>
            <w:left w:val="none" w:sz="0" w:space="0" w:color="auto"/>
            <w:bottom w:val="none" w:sz="0" w:space="0" w:color="auto"/>
            <w:right w:val="none" w:sz="0" w:space="0" w:color="auto"/>
          </w:divBdr>
        </w:div>
        <w:div w:id="1468358928">
          <w:marLeft w:val="274"/>
          <w:marRight w:val="0"/>
          <w:marTop w:val="0"/>
          <w:marBottom w:val="0"/>
          <w:divBdr>
            <w:top w:val="none" w:sz="0" w:space="0" w:color="auto"/>
            <w:left w:val="none" w:sz="0" w:space="0" w:color="auto"/>
            <w:bottom w:val="none" w:sz="0" w:space="0" w:color="auto"/>
            <w:right w:val="none" w:sz="0" w:space="0" w:color="auto"/>
          </w:divBdr>
        </w:div>
        <w:div w:id="747459521">
          <w:marLeft w:val="2160"/>
          <w:marRight w:val="0"/>
          <w:marTop w:val="0"/>
          <w:marBottom w:val="0"/>
          <w:divBdr>
            <w:top w:val="none" w:sz="0" w:space="0" w:color="auto"/>
            <w:left w:val="none" w:sz="0" w:space="0" w:color="auto"/>
            <w:bottom w:val="none" w:sz="0" w:space="0" w:color="auto"/>
            <w:right w:val="none" w:sz="0" w:space="0" w:color="auto"/>
          </w:divBdr>
        </w:div>
        <w:div w:id="1494175707">
          <w:marLeft w:val="2160"/>
          <w:marRight w:val="0"/>
          <w:marTop w:val="0"/>
          <w:marBottom w:val="0"/>
          <w:divBdr>
            <w:top w:val="none" w:sz="0" w:space="0" w:color="auto"/>
            <w:left w:val="none" w:sz="0" w:space="0" w:color="auto"/>
            <w:bottom w:val="none" w:sz="0" w:space="0" w:color="auto"/>
            <w:right w:val="none" w:sz="0" w:space="0" w:color="auto"/>
          </w:divBdr>
        </w:div>
        <w:div w:id="1870870923">
          <w:marLeft w:val="2160"/>
          <w:marRight w:val="0"/>
          <w:marTop w:val="0"/>
          <w:marBottom w:val="0"/>
          <w:divBdr>
            <w:top w:val="none" w:sz="0" w:space="0" w:color="auto"/>
            <w:left w:val="none" w:sz="0" w:space="0" w:color="auto"/>
            <w:bottom w:val="none" w:sz="0" w:space="0" w:color="auto"/>
            <w:right w:val="none" w:sz="0" w:space="0" w:color="auto"/>
          </w:divBdr>
        </w:div>
        <w:div w:id="1110663751">
          <w:marLeft w:val="2160"/>
          <w:marRight w:val="0"/>
          <w:marTop w:val="0"/>
          <w:marBottom w:val="0"/>
          <w:divBdr>
            <w:top w:val="none" w:sz="0" w:space="0" w:color="auto"/>
            <w:left w:val="none" w:sz="0" w:space="0" w:color="auto"/>
            <w:bottom w:val="none" w:sz="0" w:space="0" w:color="auto"/>
            <w:right w:val="none" w:sz="0" w:space="0" w:color="auto"/>
          </w:divBdr>
        </w:div>
        <w:div w:id="336159406">
          <w:marLeft w:val="2160"/>
          <w:marRight w:val="0"/>
          <w:marTop w:val="0"/>
          <w:marBottom w:val="0"/>
          <w:divBdr>
            <w:top w:val="none" w:sz="0" w:space="0" w:color="auto"/>
            <w:left w:val="none" w:sz="0" w:space="0" w:color="auto"/>
            <w:bottom w:val="none" w:sz="0" w:space="0" w:color="auto"/>
            <w:right w:val="none" w:sz="0" w:space="0" w:color="auto"/>
          </w:divBdr>
        </w:div>
      </w:divsChild>
    </w:div>
    <w:div w:id="1575043584">
      <w:bodyDiv w:val="1"/>
      <w:marLeft w:val="0"/>
      <w:marRight w:val="0"/>
      <w:marTop w:val="0"/>
      <w:marBottom w:val="0"/>
      <w:divBdr>
        <w:top w:val="none" w:sz="0" w:space="0" w:color="auto"/>
        <w:left w:val="none" w:sz="0" w:space="0" w:color="auto"/>
        <w:bottom w:val="none" w:sz="0" w:space="0" w:color="auto"/>
        <w:right w:val="none" w:sz="0" w:space="0" w:color="auto"/>
      </w:divBdr>
      <w:divsChild>
        <w:div w:id="418412006">
          <w:marLeft w:val="1166"/>
          <w:marRight w:val="0"/>
          <w:marTop w:val="0"/>
          <w:marBottom w:val="0"/>
          <w:divBdr>
            <w:top w:val="none" w:sz="0" w:space="0" w:color="auto"/>
            <w:left w:val="none" w:sz="0" w:space="0" w:color="auto"/>
            <w:bottom w:val="none" w:sz="0" w:space="0" w:color="auto"/>
            <w:right w:val="none" w:sz="0" w:space="0" w:color="auto"/>
          </w:divBdr>
        </w:div>
        <w:div w:id="181600887">
          <w:marLeft w:val="1166"/>
          <w:marRight w:val="0"/>
          <w:marTop w:val="0"/>
          <w:marBottom w:val="0"/>
          <w:divBdr>
            <w:top w:val="none" w:sz="0" w:space="0" w:color="auto"/>
            <w:left w:val="none" w:sz="0" w:space="0" w:color="auto"/>
            <w:bottom w:val="none" w:sz="0" w:space="0" w:color="auto"/>
            <w:right w:val="none" w:sz="0" w:space="0" w:color="auto"/>
          </w:divBdr>
        </w:div>
        <w:div w:id="708145440">
          <w:marLeft w:val="1166"/>
          <w:marRight w:val="0"/>
          <w:marTop w:val="0"/>
          <w:marBottom w:val="0"/>
          <w:divBdr>
            <w:top w:val="none" w:sz="0" w:space="0" w:color="auto"/>
            <w:left w:val="none" w:sz="0" w:space="0" w:color="auto"/>
            <w:bottom w:val="none" w:sz="0" w:space="0" w:color="auto"/>
            <w:right w:val="none" w:sz="0" w:space="0" w:color="auto"/>
          </w:divBdr>
        </w:div>
        <w:div w:id="847138907">
          <w:marLeft w:val="1166"/>
          <w:marRight w:val="0"/>
          <w:marTop w:val="0"/>
          <w:marBottom w:val="0"/>
          <w:divBdr>
            <w:top w:val="none" w:sz="0" w:space="0" w:color="auto"/>
            <w:left w:val="none" w:sz="0" w:space="0" w:color="auto"/>
            <w:bottom w:val="none" w:sz="0" w:space="0" w:color="auto"/>
            <w:right w:val="none" w:sz="0" w:space="0" w:color="auto"/>
          </w:divBdr>
        </w:div>
      </w:divsChild>
    </w:div>
    <w:div w:id="1608806148">
      <w:bodyDiv w:val="1"/>
      <w:marLeft w:val="0"/>
      <w:marRight w:val="0"/>
      <w:marTop w:val="0"/>
      <w:marBottom w:val="0"/>
      <w:divBdr>
        <w:top w:val="none" w:sz="0" w:space="0" w:color="auto"/>
        <w:left w:val="none" w:sz="0" w:space="0" w:color="auto"/>
        <w:bottom w:val="none" w:sz="0" w:space="0" w:color="auto"/>
        <w:right w:val="none" w:sz="0" w:space="0" w:color="auto"/>
      </w:divBdr>
      <w:divsChild>
        <w:div w:id="162209293">
          <w:marLeft w:val="0"/>
          <w:marRight w:val="0"/>
          <w:marTop w:val="0"/>
          <w:marBottom w:val="0"/>
          <w:divBdr>
            <w:top w:val="none" w:sz="0" w:space="0" w:color="auto"/>
            <w:left w:val="none" w:sz="0" w:space="0" w:color="auto"/>
            <w:bottom w:val="none" w:sz="0" w:space="0" w:color="auto"/>
            <w:right w:val="none" w:sz="0" w:space="0" w:color="auto"/>
          </w:divBdr>
          <w:divsChild>
            <w:div w:id="1672679525">
              <w:marLeft w:val="0"/>
              <w:marRight w:val="0"/>
              <w:marTop w:val="0"/>
              <w:marBottom w:val="0"/>
              <w:divBdr>
                <w:top w:val="none" w:sz="0" w:space="0" w:color="auto"/>
                <w:left w:val="none" w:sz="0" w:space="0" w:color="auto"/>
                <w:bottom w:val="none" w:sz="0" w:space="0" w:color="auto"/>
                <w:right w:val="none" w:sz="0" w:space="0" w:color="auto"/>
              </w:divBdr>
              <w:divsChild>
                <w:div w:id="61525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496966">
      <w:bodyDiv w:val="1"/>
      <w:marLeft w:val="0"/>
      <w:marRight w:val="0"/>
      <w:marTop w:val="0"/>
      <w:marBottom w:val="0"/>
      <w:divBdr>
        <w:top w:val="none" w:sz="0" w:space="0" w:color="auto"/>
        <w:left w:val="none" w:sz="0" w:space="0" w:color="auto"/>
        <w:bottom w:val="none" w:sz="0" w:space="0" w:color="auto"/>
        <w:right w:val="none" w:sz="0" w:space="0" w:color="auto"/>
      </w:divBdr>
    </w:div>
    <w:div w:id="1741899511">
      <w:bodyDiv w:val="1"/>
      <w:marLeft w:val="0"/>
      <w:marRight w:val="0"/>
      <w:marTop w:val="0"/>
      <w:marBottom w:val="0"/>
      <w:divBdr>
        <w:top w:val="none" w:sz="0" w:space="0" w:color="auto"/>
        <w:left w:val="none" w:sz="0" w:space="0" w:color="auto"/>
        <w:bottom w:val="none" w:sz="0" w:space="0" w:color="auto"/>
        <w:right w:val="none" w:sz="0" w:space="0" w:color="auto"/>
      </w:divBdr>
    </w:div>
    <w:div w:id="1767529961">
      <w:bodyDiv w:val="1"/>
      <w:marLeft w:val="0"/>
      <w:marRight w:val="0"/>
      <w:marTop w:val="0"/>
      <w:marBottom w:val="0"/>
      <w:divBdr>
        <w:top w:val="none" w:sz="0" w:space="0" w:color="auto"/>
        <w:left w:val="none" w:sz="0" w:space="0" w:color="auto"/>
        <w:bottom w:val="none" w:sz="0" w:space="0" w:color="auto"/>
        <w:right w:val="none" w:sz="0" w:space="0" w:color="auto"/>
      </w:divBdr>
    </w:div>
    <w:div w:id="1798177663">
      <w:bodyDiv w:val="1"/>
      <w:marLeft w:val="0"/>
      <w:marRight w:val="0"/>
      <w:marTop w:val="0"/>
      <w:marBottom w:val="0"/>
      <w:divBdr>
        <w:top w:val="none" w:sz="0" w:space="0" w:color="auto"/>
        <w:left w:val="none" w:sz="0" w:space="0" w:color="auto"/>
        <w:bottom w:val="none" w:sz="0" w:space="0" w:color="auto"/>
        <w:right w:val="none" w:sz="0" w:space="0" w:color="auto"/>
      </w:divBdr>
      <w:divsChild>
        <w:div w:id="1062752338">
          <w:marLeft w:val="0"/>
          <w:marRight w:val="0"/>
          <w:marTop w:val="0"/>
          <w:marBottom w:val="0"/>
          <w:divBdr>
            <w:top w:val="none" w:sz="0" w:space="0" w:color="auto"/>
            <w:left w:val="none" w:sz="0" w:space="0" w:color="auto"/>
            <w:bottom w:val="none" w:sz="0" w:space="0" w:color="auto"/>
            <w:right w:val="none" w:sz="0" w:space="0" w:color="auto"/>
          </w:divBdr>
          <w:divsChild>
            <w:div w:id="1192838327">
              <w:marLeft w:val="0"/>
              <w:marRight w:val="0"/>
              <w:marTop w:val="0"/>
              <w:marBottom w:val="0"/>
              <w:divBdr>
                <w:top w:val="none" w:sz="0" w:space="0" w:color="auto"/>
                <w:left w:val="none" w:sz="0" w:space="0" w:color="auto"/>
                <w:bottom w:val="none" w:sz="0" w:space="0" w:color="auto"/>
                <w:right w:val="none" w:sz="0" w:space="0" w:color="auto"/>
              </w:divBdr>
              <w:divsChild>
                <w:div w:id="2102946208">
                  <w:marLeft w:val="0"/>
                  <w:marRight w:val="0"/>
                  <w:marTop w:val="195"/>
                  <w:marBottom w:val="0"/>
                  <w:divBdr>
                    <w:top w:val="none" w:sz="0" w:space="0" w:color="auto"/>
                    <w:left w:val="none" w:sz="0" w:space="0" w:color="auto"/>
                    <w:bottom w:val="none" w:sz="0" w:space="0" w:color="auto"/>
                    <w:right w:val="none" w:sz="0" w:space="0" w:color="auto"/>
                  </w:divBdr>
                  <w:divsChild>
                    <w:div w:id="2133670225">
                      <w:marLeft w:val="0"/>
                      <w:marRight w:val="0"/>
                      <w:marTop w:val="0"/>
                      <w:marBottom w:val="0"/>
                      <w:divBdr>
                        <w:top w:val="none" w:sz="0" w:space="0" w:color="auto"/>
                        <w:left w:val="none" w:sz="0" w:space="0" w:color="auto"/>
                        <w:bottom w:val="none" w:sz="0" w:space="0" w:color="auto"/>
                        <w:right w:val="none" w:sz="0" w:space="0" w:color="auto"/>
                      </w:divBdr>
                      <w:divsChild>
                        <w:div w:id="2099599263">
                          <w:marLeft w:val="0"/>
                          <w:marRight w:val="0"/>
                          <w:marTop w:val="0"/>
                          <w:marBottom w:val="0"/>
                          <w:divBdr>
                            <w:top w:val="none" w:sz="0" w:space="0" w:color="auto"/>
                            <w:left w:val="none" w:sz="0" w:space="0" w:color="auto"/>
                            <w:bottom w:val="none" w:sz="0" w:space="0" w:color="auto"/>
                            <w:right w:val="none" w:sz="0" w:space="0" w:color="auto"/>
                          </w:divBdr>
                          <w:divsChild>
                            <w:div w:id="608780756">
                              <w:marLeft w:val="0"/>
                              <w:marRight w:val="0"/>
                              <w:marTop w:val="0"/>
                              <w:marBottom w:val="0"/>
                              <w:divBdr>
                                <w:top w:val="none" w:sz="0" w:space="0" w:color="auto"/>
                                <w:left w:val="none" w:sz="0" w:space="0" w:color="auto"/>
                                <w:bottom w:val="none" w:sz="0" w:space="0" w:color="auto"/>
                                <w:right w:val="none" w:sz="0" w:space="0" w:color="auto"/>
                              </w:divBdr>
                              <w:divsChild>
                                <w:div w:id="1533037631">
                                  <w:marLeft w:val="0"/>
                                  <w:marRight w:val="0"/>
                                  <w:marTop w:val="0"/>
                                  <w:marBottom w:val="0"/>
                                  <w:divBdr>
                                    <w:top w:val="none" w:sz="0" w:space="0" w:color="auto"/>
                                    <w:left w:val="none" w:sz="0" w:space="0" w:color="auto"/>
                                    <w:bottom w:val="none" w:sz="0" w:space="0" w:color="auto"/>
                                    <w:right w:val="none" w:sz="0" w:space="0" w:color="auto"/>
                                  </w:divBdr>
                                  <w:divsChild>
                                    <w:div w:id="474445965">
                                      <w:marLeft w:val="0"/>
                                      <w:marRight w:val="0"/>
                                      <w:marTop w:val="0"/>
                                      <w:marBottom w:val="0"/>
                                      <w:divBdr>
                                        <w:top w:val="none" w:sz="0" w:space="0" w:color="auto"/>
                                        <w:left w:val="none" w:sz="0" w:space="0" w:color="auto"/>
                                        <w:bottom w:val="none" w:sz="0" w:space="0" w:color="auto"/>
                                        <w:right w:val="none" w:sz="0" w:space="0" w:color="auto"/>
                                      </w:divBdr>
                                      <w:divsChild>
                                        <w:div w:id="1739671618">
                                          <w:marLeft w:val="0"/>
                                          <w:marRight w:val="0"/>
                                          <w:marTop w:val="90"/>
                                          <w:marBottom w:val="0"/>
                                          <w:divBdr>
                                            <w:top w:val="none" w:sz="0" w:space="0" w:color="auto"/>
                                            <w:left w:val="none" w:sz="0" w:space="0" w:color="auto"/>
                                            <w:bottom w:val="none" w:sz="0" w:space="0" w:color="auto"/>
                                            <w:right w:val="none" w:sz="0" w:space="0" w:color="auto"/>
                                          </w:divBdr>
                                          <w:divsChild>
                                            <w:div w:id="1893885358">
                                              <w:marLeft w:val="0"/>
                                              <w:marRight w:val="0"/>
                                              <w:marTop w:val="0"/>
                                              <w:marBottom w:val="0"/>
                                              <w:divBdr>
                                                <w:top w:val="none" w:sz="0" w:space="0" w:color="auto"/>
                                                <w:left w:val="none" w:sz="0" w:space="0" w:color="auto"/>
                                                <w:bottom w:val="none" w:sz="0" w:space="0" w:color="auto"/>
                                                <w:right w:val="none" w:sz="0" w:space="0" w:color="auto"/>
                                              </w:divBdr>
                                              <w:divsChild>
                                                <w:div w:id="1766152915">
                                                  <w:marLeft w:val="0"/>
                                                  <w:marRight w:val="0"/>
                                                  <w:marTop w:val="0"/>
                                                  <w:marBottom w:val="0"/>
                                                  <w:divBdr>
                                                    <w:top w:val="none" w:sz="0" w:space="0" w:color="auto"/>
                                                    <w:left w:val="none" w:sz="0" w:space="0" w:color="auto"/>
                                                    <w:bottom w:val="none" w:sz="0" w:space="0" w:color="auto"/>
                                                    <w:right w:val="none" w:sz="0" w:space="0" w:color="auto"/>
                                                  </w:divBdr>
                                                  <w:divsChild>
                                                    <w:div w:id="682125472">
                                                      <w:marLeft w:val="0"/>
                                                      <w:marRight w:val="0"/>
                                                      <w:marTop w:val="0"/>
                                                      <w:marBottom w:val="180"/>
                                                      <w:divBdr>
                                                        <w:top w:val="none" w:sz="0" w:space="0" w:color="auto"/>
                                                        <w:left w:val="none" w:sz="0" w:space="0" w:color="auto"/>
                                                        <w:bottom w:val="none" w:sz="0" w:space="0" w:color="auto"/>
                                                        <w:right w:val="none" w:sz="0" w:space="0" w:color="auto"/>
                                                      </w:divBdr>
                                                      <w:divsChild>
                                                        <w:div w:id="1857109224">
                                                          <w:marLeft w:val="0"/>
                                                          <w:marRight w:val="0"/>
                                                          <w:marTop w:val="0"/>
                                                          <w:marBottom w:val="0"/>
                                                          <w:divBdr>
                                                            <w:top w:val="none" w:sz="0" w:space="0" w:color="auto"/>
                                                            <w:left w:val="none" w:sz="0" w:space="0" w:color="auto"/>
                                                            <w:bottom w:val="none" w:sz="0" w:space="0" w:color="auto"/>
                                                            <w:right w:val="none" w:sz="0" w:space="0" w:color="auto"/>
                                                          </w:divBdr>
                                                          <w:divsChild>
                                                            <w:div w:id="1504779769">
                                                              <w:marLeft w:val="0"/>
                                                              <w:marRight w:val="0"/>
                                                              <w:marTop w:val="0"/>
                                                              <w:marBottom w:val="0"/>
                                                              <w:divBdr>
                                                                <w:top w:val="none" w:sz="0" w:space="0" w:color="auto"/>
                                                                <w:left w:val="none" w:sz="0" w:space="0" w:color="auto"/>
                                                                <w:bottom w:val="none" w:sz="0" w:space="0" w:color="auto"/>
                                                                <w:right w:val="none" w:sz="0" w:space="0" w:color="auto"/>
                                                              </w:divBdr>
                                                              <w:divsChild>
                                                                <w:div w:id="500125383">
                                                                  <w:marLeft w:val="0"/>
                                                                  <w:marRight w:val="0"/>
                                                                  <w:marTop w:val="0"/>
                                                                  <w:marBottom w:val="0"/>
                                                                  <w:divBdr>
                                                                    <w:top w:val="none" w:sz="0" w:space="0" w:color="auto"/>
                                                                    <w:left w:val="none" w:sz="0" w:space="0" w:color="auto"/>
                                                                    <w:bottom w:val="none" w:sz="0" w:space="0" w:color="auto"/>
                                                                    <w:right w:val="none" w:sz="0" w:space="0" w:color="auto"/>
                                                                  </w:divBdr>
                                                                  <w:divsChild>
                                                                    <w:div w:id="23596651">
                                                                      <w:marLeft w:val="0"/>
                                                                      <w:marRight w:val="0"/>
                                                                      <w:marTop w:val="0"/>
                                                                      <w:marBottom w:val="0"/>
                                                                      <w:divBdr>
                                                                        <w:top w:val="none" w:sz="0" w:space="0" w:color="auto"/>
                                                                        <w:left w:val="none" w:sz="0" w:space="0" w:color="auto"/>
                                                                        <w:bottom w:val="none" w:sz="0" w:space="0" w:color="auto"/>
                                                                        <w:right w:val="none" w:sz="0" w:space="0" w:color="auto"/>
                                                                      </w:divBdr>
                                                                      <w:divsChild>
                                                                        <w:div w:id="1420101365">
                                                                          <w:marLeft w:val="0"/>
                                                                          <w:marRight w:val="0"/>
                                                                          <w:marTop w:val="0"/>
                                                                          <w:marBottom w:val="0"/>
                                                                          <w:divBdr>
                                                                            <w:top w:val="none" w:sz="0" w:space="0" w:color="auto"/>
                                                                            <w:left w:val="none" w:sz="0" w:space="0" w:color="auto"/>
                                                                            <w:bottom w:val="none" w:sz="0" w:space="0" w:color="auto"/>
                                                                            <w:right w:val="none" w:sz="0" w:space="0" w:color="auto"/>
                                                                          </w:divBdr>
                                                                          <w:divsChild>
                                                                            <w:div w:id="4633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922761">
      <w:bodyDiv w:val="1"/>
      <w:marLeft w:val="0"/>
      <w:marRight w:val="0"/>
      <w:marTop w:val="0"/>
      <w:marBottom w:val="0"/>
      <w:divBdr>
        <w:top w:val="none" w:sz="0" w:space="0" w:color="auto"/>
        <w:left w:val="none" w:sz="0" w:space="0" w:color="auto"/>
        <w:bottom w:val="none" w:sz="0" w:space="0" w:color="auto"/>
        <w:right w:val="none" w:sz="0" w:space="0" w:color="auto"/>
      </w:divBdr>
      <w:divsChild>
        <w:div w:id="1440954838">
          <w:marLeft w:val="0"/>
          <w:marRight w:val="0"/>
          <w:marTop w:val="0"/>
          <w:marBottom w:val="0"/>
          <w:divBdr>
            <w:top w:val="none" w:sz="0" w:space="0" w:color="auto"/>
            <w:left w:val="none" w:sz="0" w:space="0" w:color="auto"/>
            <w:bottom w:val="none" w:sz="0" w:space="0" w:color="auto"/>
            <w:right w:val="none" w:sz="0" w:space="0" w:color="auto"/>
          </w:divBdr>
          <w:divsChild>
            <w:div w:id="1053457235">
              <w:marLeft w:val="0"/>
              <w:marRight w:val="0"/>
              <w:marTop w:val="0"/>
              <w:marBottom w:val="0"/>
              <w:divBdr>
                <w:top w:val="none" w:sz="0" w:space="0" w:color="auto"/>
                <w:left w:val="none" w:sz="0" w:space="0" w:color="auto"/>
                <w:bottom w:val="none" w:sz="0" w:space="0" w:color="auto"/>
                <w:right w:val="none" w:sz="0" w:space="0" w:color="auto"/>
              </w:divBdr>
              <w:divsChild>
                <w:div w:id="1110514471">
                  <w:marLeft w:val="0"/>
                  <w:marRight w:val="0"/>
                  <w:marTop w:val="0"/>
                  <w:marBottom w:val="0"/>
                  <w:divBdr>
                    <w:top w:val="none" w:sz="0" w:space="0" w:color="auto"/>
                    <w:left w:val="none" w:sz="0" w:space="0" w:color="auto"/>
                    <w:bottom w:val="none" w:sz="0" w:space="0" w:color="auto"/>
                    <w:right w:val="none" w:sz="0" w:space="0" w:color="auto"/>
                  </w:divBdr>
                  <w:divsChild>
                    <w:div w:id="338242791">
                      <w:marLeft w:val="0"/>
                      <w:marRight w:val="0"/>
                      <w:marTop w:val="0"/>
                      <w:marBottom w:val="0"/>
                      <w:divBdr>
                        <w:top w:val="none" w:sz="0" w:space="0" w:color="auto"/>
                        <w:left w:val="none" w:sz="0" w:space="0" w:color="auto"/>
                        <w:bottom w:val="none" w:sz="0" w:space="0" w:color="auto"/>
                        <w:right w:val="none" w:sz="0" w:space="0" w:color="auto"/>
                      </w:divBdr>
                      <w:divsChild>
                        <w:div w:id="1510556040">
                          <w:marLeft w:val="0"/>
                          <w:marRight w:val="0"/>
                          <w:marTop w:val="0"/>
                          <w:marBottom w:val="0"/>
                          <w:divBdr>
                            <w:top w:val="none" w:sz="0" w:space="0" w:color="auto"/>
                            <w:left w:val="none" w:sz="0" w:space="0" w:color="auto"/>
                            <w:bottom w:val="none" w:sz="0" w:space="0" w:color="auto"/>
                            <w:right w:val="none" w:sz="0" w:space="0" w:color="auto"/>
                          </w:divBdr>
                          <w:divsChild>
                            <w:div w:id="1500267153">
                              <w:marLeft w:val="0"/>
                              <w:marRight w:val="0"/>
                              <w:marTop w:val="2100"/>
                              <w:marBottom w:val="0"/>
                              <w:divBdr>
                                <w:top w:val="none" w:sz="0" w:space="0" w:color="auto"/>
                                <w:left w:val="none" w:sz="0" w:space="0" w:color="auto"/>
                                <w:bottom w:val="none" w:sz="0" w:space="0" w:color="auto"/>
                                <w:right w:val="none" w:sz="0" w:space="0" w:color="auto"/>
                              </w:divBdr>
                              <w:divsChild>
                                <w:div w:id="105776534">
                                  <w:marLeft w:val="0"/>
                                  <w:marRight w:val="0"/>
                                  <w:marTop w:val="0"/>
                                  <w:marBottom w:val="0"/>
                                  <w:divBdr>
                                    <w:top w:val="none" w:sz="0" w:space="0" w:color="auto"/>
                                    <w:left w:val="none" w:sz="0" w:space="0" w:color="auto"/>
                                    <w:bottom w:val="none" w:sz="0" w:space="0" w:color="auto"/>
                                    <w:right w:val="none" w:sz="0" w:space="0" w:color="auto"/>
                                  </w:divBdr>
                                  <w:divsChild>
                                    <w:div w:id="1311253029">
                                      <w:marLeft w:val="0"/>
                                      <w:marRight w:val="0"/>
                                      <w:marTop w:val="0"/>
                                      <w:marBottom w:val="0"/>
                                      <w:divBdr>
                                        <w:top w:val="none" w:sz="0" w:space="0" w:color="auto"/>
                                        <w:left w:val="none" w:sz="0" w:space="0" w:color="auto"/>
                                        <w:bottom w:val="none" w:sz="0" w:space="0" w:color="auto"/>
                                        <w:right w:val="none" w:sz="0" w:space="0" w:color="auto"/>
                                      </w:divBdr>
                                      <w:divsChild>
                                        <w:div w:id="1213271029">
                                          <w:marLeft w:val="0"/>
                                          <w:marRight w:val="0"/>
                                          <w:marTop w:val="0"/>
                                          <w:marBottom w:val="0"/>
                                          <w:divBdr>
                                            <w:top w:val="none" w:sz="0" w:space="0" w:color="auto"/>
                                            <w:left w:val="none" w:sz="0" w:space="0" w:color="auto"/>
                                            <w:bottom w:val="none" w:sz="0" w:space="0" w:color="auto"/>
                                            <w:right w:val="none" w:sz="0" w:space="0" w:color="auto"/>
                                          </w:divBdr>
                                          <w:divsChild>
                                            <w:div w:id="13787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025361">
      <w:bodyDiv w:val="1"/>
      <w:marLeft w:val="0"/>
      <w:marRight w:val="0"/>
      <w:marTop w:val="0"/>
      <w:marBottom w:val="0"/>
      <w:divBdr>
        <w:top w:val="none" w:sz="0" w:space="0" w:color="auto"/>
        <w:left w:val="none" w:sz="0" w:space="0" w:color="auto"/>
        <w:bottom w:val="none" w:sz="0" w:space="0" w:color="auto"/>
        <w:right w:val="none" w:sz="0" w:space="0" w:color="auto"/>
      </w:divBdr>
      <w:divsChild>
        <w:div w:id="113181993">
          <w:marLeft w:val="0"/>
          <w:marRight w:val="0"/>
          <w:marTop w:val="0"/>
          <w:marBottom w:val="0"/>
          <w:divBdr>
            <w:top w:val="none" w:sz="0" w:space="0" w:color="auto"/>
            <w:left w:val="none" w:sz="0" w:space="0" w:color="auto"/>
            <w:bottom w:val="none" w:sz="0" w:space="0" w:color="auto"/>
            <w:right w:val="none" w:sz="0" w:space="0" w:color="auto"/>
          </w:divBdr>
          <w:divsChild>
            <w:div w:id="2012752035">
              <w:marLeft w:val="0"/>
              <w:marRight w:val="0"/>
              <w:marTop w:val="0"/>
              <w:marBottom w:val="0"/>
              <w:divBdr>
                <w:top w:val="none" w:sz="0" w:space="0" w:color="auto"/>
                <w:left w:val="none" w:sz="0" w:space="0" w:color="auto"/>
                <w:bottom w:val="none" w:sz="0" w:space="0" w:color="auto"/>
                <w:right w:val="none" w:sz="0" w:space="0" w:color="auto"/>
              </w:divBdr>
              <w:divsChild>
                <w:div w:id="1396314233">
                  <w:marLeft w:val="0"/>
                  <w:marRight w:val="0"/>
                  <w:marTop w:val="0"/>
                  <w:marBottom w:val="0"/>
                  <w:divBdr>
                    <w:top w:val="none" w:sz="0" w:space="0" w:color="auto"/>
                    <w:left w:val="none" w:sz="0" w:space="0" w:color="auto"/>
                    <w:bottom w:val="none" w:sz="0" w:space="0" w:color="auto"/>
                    <w:right w:val="none" w:sz="0" w:space="0" w:color="auto"/>
                  </w:divBdr>
                  <w:divsChild>
                    <w:div w:id="1809009168">
                      <w:marLeft w:val="0"/>
                      <w:marRight w:val="0"/>
                      <w:marTop w:val="0"/>
                      <w:marBottom w:val="0"/>
                      <w:divBdr>
                        <w:top w:val="none" w:sz="0" w:space="0" w:color="auto"/>
                        <w:left w:val="none" w:sz="0" w:space="0" w:color="auto"/>
                        <w:bottom w:val="none" w:sz="0" w:space="0" w:color="auto"/>
                        <w:right w:val="none" w:sz="0" w:space="0" w:color="auto"/>
                      </w:divBdr>
                      <w:divsChild>
                        <w:div w:id="516118146">
                          <w:marLeft w:val="0"/>
                          <w:marRight w:val="0"/>
                          <w:marTop w:val="0"/>
                          <w:marBottom w:val="0"/>
                          <w:divBdr>
                            <w:top w:val="none" w:sz="0" w:space="0" w:color="auto"/>
                            <w:left w:val="none" w:sz="0" w:space="0" w:color="auto"/>
                            <w:bottom w:val="none" w:sz="0" w:space="0" w:color="auto"/>
                            <w:right w:val="none" w:sz="0" w:space="0" w:color="auto"/>
                          </w:divBdr>
                          <w:divsChild>
                            <w:div w:id="840394913">
                              <w:marLeft w:val="0"/>
                              <w:marRight w:val="0"/>
                              <w:marTop w:val="2085"/>
                              <w:marBottom w:val="0"/>
                              <w:divBdr>
                                <w:top w:val="none" w:sz="0" w:space="0" w:color="auto"/>
                                <w:left w:val="none" w:sz="0" w:space="0" w:color="auto"/>
                                <w:bottom w:val="none" w:sz="0" w:space="0" w:color="auto"/>
                                <w:right w:val="none" w:sz="0" w:space="0" w:color="auto"/>
                              </w:divBdr>
                              <w:divsChild>
                                <w:div w:id="4208695">
                                  <w:marLeft w:val="0"/>
                                  <w:marRight w:val="0"/>
                                  <w:marTop w:val="0"/>
                                  <w:marBottom w:val="0"/>
                                  <w:divBdr>
                                    <w:top w:val="none" w:sz="0" w:space="0" w:color="auto"/>
                                    <w:left w:val="none" w:sz="0" w:space="0" w:color="auto"/>
                                    <w:bottom w:val="none" w:sz="0" w:space="0" w:color="auto"/>
                                    <w:right w:val="none" w:sz="0" w:space="0" w:color="auto"/>
                                  </w:divBdr>
                                  <w:divsChild>
                                    <w:div w:id="1504855055">
                                      <w:marLeft w:val="0"/>
                                      <w:marRight w:val="0"/>
                                      <w:marTop w:val="0"/>
                                      <w:marBottom w:val="0"/>
                                      <w:divBdr>
                                        <w:top w:val="none" w:sz="0" w:space="0" w:color="auto"/>
                                        <w:left w:val="none" w:sz="0" w:space="0" w:color="auto"/>
                                        <w:bottom w:val="none" w:sz="0" w:space="0" w:color="auto"/>
                                        <w:right w:val="none" w:sz="0" w:space="0" w:color="auto"/>
                                      </w:divBdr>
                                      <w:divsChild>
                                        <w:div w:id="1821580229">
                                          <w:marLeft w:val="0"/>
                                          <w:marRight w:val="0"/>
                                          <w:marTop w:val="0"/>
                                          <w:marBottom w:val="0"/>
                                          <w:divBdr>
                                            <w:top w:val="none" w:sz="0" w:space="0" w:color="auto"/>
                                            <w:left w:val="none" w:sz="0" w:space="0" w:color="auto"/>
                                            <w:bottom w:val="none" w:sz="0" w:space="0" w:color="auto"/>
                                            <w:right w:val="none" w:sz="0" w:space="0" w:color="auto"/>
                                          </w:divBdr>
                                          <w:divsChild>
                                            <w:div w:id="110102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2263290">
      <w:bodyDiv w:val="1"/>
      <w:marLeft w:val="0"/>
      <w:marRight w:val="0"/>
      <w:marTop w:val="0"/>
      <w:marBottom w:val="0"/>
      <w:divBdr>
        <w:top w:val="none" w:sz="0" w:space="0" w:color="auto"/>
        <w:left w:val="none" w:sz="0" w:space="0" w:color="auto"/>
        <w:bottom w:val="none" w:sz="0" w:space="0" w:color="auto"/>
        <w:right w:val="none" w:sz="0" w:space="0" w:color="auto"/>
      </w:divBdr>
      <w:divsChild>
        <w:div w:id="2063600250">
          <w:marLeft w:val="0"/>
          <w:marRight w:val="0"/>
          <w:marTop w:val="0"/>
          <w:marBottom w:val="0"/>
          <w:divBdr>
            <w:top w:val="none" w:sz="0" w:space="0" w:color="auto"/>
            <w:left w:val="none" w:sz="0" w:space="0" w:color="auto"/>
            <w:bottom w:val="none" w:sz="0" w:space="0" w:color="auto"/>
            <w:right w:val="none" w:sz="0" w:space="0" w:color="auto"/>
          </w:divBdr>
          <w:divsChild>
            <w:div w:id="1481649365">
              <w:marLeft w:val="0"/>
              <w:marRight w:val="0"/>
              <w:marTop w:val="0"/>
              <w:marBottom w:val="0"/>
              <w:divBdr>
                <w:top w:val="none" w:sz="0" w:space="0" w:color="auto"/>
                <w:left w:val="none" w:sz="0" w:space="0" w:color="auto"/>
                <w:bottom w:val="none" w:sz="0" w:space="0" w:color="auto"/>
                <w:right w:val="none" w:sz="0" w:space="0" w:color="auto"/>
              </w:divBdr>
              <w:divsChild>
                <w:div w:id="1630434041">
                  <w:marLeft w:val="-225"/>
                  <w:marRight w:val="-225"/>
                  <w:marTop w:val="0"/>
                  <w:marBottom w:val="0"/>
                  <w:divBdr>
                    <w:top w:val="none" w:sz="0" w:space="0" w:color="auto"/>
                    <w:left w:val="none" w:sz="0" w:space="0" w:color="auto"/>
                    <w:bottom w:val="none" w:sz="0" w:space="0" w:color="auto"/>
                    <w:right w:val="none" w:sz="0" w:space="0" w:color="auto"/>
                  </w:divBdr>
                  <w:divsChild>
                    <w:div w:id="1378891989">
                      <w:marLeft w:val="0"/>
                      <w:marRight w:val="0"/>
                      <w:marTop w:val="0"/>
                      <w:marBottom w:val="0"/>
                      <w:divBdr>
                        <w:top w:val="none" w:sz="0" w:space="0" w:color="auto"/>
                        <w:left w:val="none" w:sz="0" w:space="0" w:color="auto"/>
                        <w:bottom w:val="none" w:sz="0" w:space="0" w:color="auto"/>
                        <w:right w:val="none" w:sz="0" w:space="0" w:color="auto"/>
                      </w:divBdr>
                      <w:divsChild>
                        <w:div w:id="336881610">
                          <w:marLeft w:val="0"/>
                          <w:marRight w:val="0"/>
                          <w:marTop w:val="0"/>
                          <w:marBottom w:val="0"/>
                          <w:divBdr>
                            <w:top w:val="none" w:sz="0" w:space="0" w:color="auto"/>
                            <w:left w:val="none" w:sz="0" w:space="0" w:color="auto"/>
                            <w:bottom w:val="none" w:sz="0" w:space="0" w:color="auto"/>
                            <w:right w:val="none" w:sz="0" w:space="0" w:color="auto"/>
                          </w:divBdr>
                          <w:divsChild>
                            <w:div w:id="1885672386">
                              <w:marLeft w:val="0"/>
                              <w:marRight w:val="0"/>
                              <w:marTop w:val="0"/>
                              <w:marBottom w:val="240"/>
                              <w:divBdr>
                                <w:top w:val="none" w:sz="0" w:space="0" w:color="auto"/>
                                <w:left w:val="none" w:sz="0" w:space="0" w:color="auto"/>
                                <w:bottom w:val="none" w:sz="0" w:space="0" w:color="auto"/>
                                <w:right w:val="none" w:sz="0" w:space="0" w:color="auto"/>
                              </w:divBdr>
                              <w:divsChild>
                                <w:div w:id="136723780">
                                  <w:marLeft w:val="-225"/>
                                  <w:marRight w:val="-225"/>
                                  <w:marTop w:val="0"/>
                                  <w:marBottom w:val="0"/>
                                  <w:divBdr>
                                    <w:top w:val="none" w:sz="0" w:space="0" w:color="auto"/>
                                    <w:left w:val="none" w:sz="0" w:space="0" w:color="auto"/>
                                    <w:bottom w:val="none" w:sz="0" w:space="0" w:color="auto"/>
                                    <w:right w:val="none" w:sz="0" w:space="0" w:color="auto"/>
                                  </w:divBdr>
                                  <w:divsChild>
                                    <w:div w:id="1100296626">
                                      <w:marLeft w:val="0"/>
                                      <w:marRight w:val="0"/>
                                      <w:marTop w:val="0"/>
                                      <w:marBottom w:val="0"/>
                                      <w:divBdr>
                                        <w:top w:val="none" w:sz="0" w:space="0" w:color="auto"/>
                                        <w:left w:val="none" w:sz="0" w:space="0" w:color="auto"/>
                                        <w:bottom w:val="none" w:sz="0" w:space="0" w:color="auto"/>
                                        <w:right w:val="none" w:sz="0" w:space="0" w:color="auto"/>
                                      </w:divBdr>
                                      <w:divsChild>
                                        <w:div w:id="56541107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7228039">
      <w:bodyDiv w:val="1"/>
      <w:marLeft w:val="0"/>
      <w:marRight w:val="0"/>
      <w:marTop w:val="0"/>
      <w:marBottom w:val="0"/>
      <w:divBdr>
        <w:top w:val="none" w:sz="0" w:space="0" w:color="auto"/>
        <w:left w:val="none" w:sz="0" w:space="0" w:color="auto"/>
        <w:bottom w:val="none" w:sz="0" w:space="0" w:color="auto"/>
        <w:right w:val="none" w:sz="0" w:space="0" w:color="auto"/>
      </w:divBdr>
      <w:divsChild>
        <w:div w:id="1845581940">
          <w:marLeft w:val="547"/>
          <w:marRight w:val="0"/>
          <w:marTop w:val="0"/>
          <w:marBottom w:val="0"/>
          <w:divBdr>
            <w:top w:val="none" w:sz="0" w:space="0" w:color="auto"/>
            <w:left w:val="none" w:sz="0" w:space="0" w:color="auto"/>
            <w:bottom w:val="none" w:sz="0" w:space="0" w:color="auto"/>
            <w:right w:val="none" w:sz="0" w:space="0" w:color="auto"/>
          </w:divBdr>
        </w:div>
      </w:divsChild>
    </w:div>
    <w:div w:id="1961762134">
      <w:bodyDiv w:val="1"/>
      <w:marLeft w:val="0"/>
      <w:marRight w:val="0"/>
      <w:marTop w:val="0"/>
      <w:marBottom w:val="0"/>
      <w:divBdr>
        <w:top w:val="none" w:sz="0" w:space="0" w:color="auto"/>
        <w:left w:val="none" w:sz="0" w:space="0" w:color="auto"/>
        <w:bottom w:val="none" w:sz="0" w:space="0" w:color="auto"/>
        <w:right w:val="none" w:sz="0" w:space="0" w:color="auto"/>
      </w:divBdr>
    </w:div>
    <w:div w:id="2007635646">
      <w:bodyDiv w:val="1"/>
      <w:marLeft w:val="0"/>
      <w:marRight w:val="0"/>
      <w:marTop w:val="0"/>
      <w:marBottom w:val="0"/>
      <w:divBdr>
        <w:top w:val="none" w:sz="0" w:space="0" w:color="auto"/>
        <w:left w:val="none" w:sz="0" w:space="0" w:color="auto"/>
        <w:bottom w:val="none" w:sz="0" w:space="0" w:color="auto"/>
        <w:right w:val="none" w:sz="0" w:space="0" w:color="auto"/>
      </w:divBdr>
      <w:divsChild>
        <w:div w:id="1603956818">
          <w:marLeft w:val="547"/>
          <w:marRight w:val="0"/>
          <w:marTop w:val="0"/>
          <w:marBottom w:val="0"/>
          <w:divBdr>
            <w:top w:val="none" w:sz="0" w:space="0" w:color="auto"/>
            <w:left w:val="none" w:sz="0" w:space="0" w:color="auto"/>
            <w:bottom w:val="none" w:sz="0" w:space="0" w:color="auto"/>
            <w:right w:val="none" w:sz="0" w:space="0" w:color="auto"/>
          </w:divBdr>
        </w:div>
        <w:div w:id="1356732592">
          <w:marLeft w:val="547"/>
          <w:marRight w:val="0"/>
          <w:marTop w:val="0"/>
          <w:marBottom w:val="0"/>
          <w:divBdr>
            <w:top w:val="none" w:sz="0" w:space="0" w:color="auto"/>
            <w:left w:val="none" w:sz="0" w:space="0" w:color="auto"/>
            <w:bottom w:val="none" w:sz="0" w:space="0" w:color="auto"/>
            <w:right w:val="none" w:sz="0" w:space="0" w:color="auto"/>
          </w:divBdr>
        </w:div>
        <w:div w:id="879241408">
          <w:marLeft w:val="547"/>
          <w:marRight w:val="0"/>
          <w:marTop w:val="0"/>
          <w:marBottom w:val="0"/>
          <w:divBdr>
            <w:top w:val="none" w:sz="0" w:space="0" w:color="auto"/>
            <w:left w:val="none" w:sz="0" w:space="0" w:color="auto"/>
            <w:bottom w:val="none" w:sz="0" w:space="0" w:color="auto"/>
            <w:right w:val="none" w:sz="0" w:space="0" w:color="auto"/>
          </w:divBdr>
        </w:div>
        <w:div w:id="576324651">
          <w:marLeft w:val="547"/>
          <w:marRight w:val="0"/>
          <w:marTop w:val="0"/>
          <w:marBottom w:val="0"/>
          <w:divBdr>
            <w:top w:val="none" w:sz="0" w:space="0" w:color="auto"/>
            <w:left w:val="none" w:sz="0" w:space="0" w:color="auto"/>
            <w:bottom w:val="none" w:sz="0" w:space="0" w:color="auto"/>
            <w:right w:val="none" w:sz="0" w:space="0" w:color="auto"/>
          </w:divBdr>
        </w:div>
      </w:divsChild>
    </w:div>
    <w:div w:id="2013069776">
      <w:bodyDiv w:val="1"/>
      <w:marLeft w:val="0"/>
      <w:marRight w:val="0"/>
      <w:marTop w:val="0"/>
      <w:marBottom w:val="0"/>
      <w:divBdr>
        <w:top w:val="none" w:sz="0" w:space="0" w:color="auto"/>
        <w:left w:val="none" w:sz="0" w:space="0" w:color="auto"/>
        <w:bottom w:val="none" w:sz="0" w:space="0" w:color="auto"/>
        <w:right w:val="none" w:sz="0" w:space="0" w:color="auto"/>
      </w:divBdr>
    </w:div>
    <w:div w:id="2021276582">
      <w:bodyDiv w:val="1"/>
      <w:marLeft w:val="0"/>
      <w:marRight w:val="0"/>
      <w:marTop w:val="0"/>
      <w:marBottom w:val="0"/>
      <w:divBdr>
        <w:top w:val="none" w:sz="0" w:space="0" w:color="auto"/>
        <w:left w:val="none" w:sz="0" w:space="0" w:color="auto"/>
        <w:bottom w:val="none" w:sz="0" w:space="0" w:color="auto"/>
        <w:right w:val="none" w:sz="0" w:space="0" w:color="auto"/>
      </w:divBdr>
      <w:divsChild>
        <w:div w:id="1591040096">
          <w:marLeft w:val="0"/>
          <w:marRight w:val="0"/>
          <w:marTop w:val="0"/>
          <w:marBottom w:val="0"/>
          <w:divBdr>
            <w:top w:val="none" w:sz="0" w:space="0" w:color="auto"/>
            <w:left w:val="none" w:sz="0" w:space="0" w:color="auto"/>
            <w:bottom w:val="none" w:sz="0" w:space="0" w:color="auto"/>
            <w:right w:val="none" w:sz="0" w:space="0" w:color="auto"/>
          </w:divBdr>
          <w:divsChild>
            <w:div w:id="1410470045">
              <w:marLeft w:val="0"/>
              <w:marRight w:val="0"/>
              <w:marTop w:val="0"/>
              <w:marBottom w:val="0"/>
              <w:divBdr>
                <w:top w:val="none" w:sz="0" w:space="0" w:color="auto"/>
                <w:left w:val="none" w:sz="0" w:space="0" w:color="auto"/>
                <w:bottom w:val="none" w:sz="0" w:space="0" w:color="auto"/>
                <w:right w:val="none" w:sz="0" w:space="0" w:color="auto"/>
              </w:divBdr>
              <w:divsChild>
                <w:div w:id="1971856999">
                  <w:marLeft w:val="0"/>
                  <w:marRight w:val="0"/>
                  <w:marTop w:val="195"/>
                  <w:marBottom w:val="0"/>
                  <w:divBdr>
                    <w:top w:val="none" w:sz="0" w:space="0" w:color="auto"/>
                    <w:left w:val="none" w:sz="0" w:space="0" w:color="auto"/>
                    <w:bottom w:val="none" w:sz="0" w:space="0" w:color="auto"/>
                    <w:right w:val="none" w:sz="0" w:space="0" w:color="auto"/>
                  </w:divBdr>
                  <w:divsChild>
                    <w:div w:id="2009793309">
                      <w:marLeft w:val="0"/>
                      <w:marRight w:val="0"/>
                      <w:marTop w:val="0"/>
                      <w:marBottom w:val="0"/>
                      <w:divBdr>
                        <w:top w:val="none" w:sz="0" w:space="0" w:color="auto"/>
                        <w:left w:val="none" w:sz="0" w:space="0" w:color="auto"/>
                        <w:bottom w:val="none" w:sz="0" w:space="0" w:color="auto"/>
                        <w:right w:val="none" w:sz="0" w:space="0" w:color="auto"/>
                      </w:divBdr>
                      <w:divsChild>
                        <w:div w:id="985204413">
                          <w:marLeft w:val="0"/>
                          <w:marRight w:val="0"/>
                          <w:marTop w:val="0"/>
                          <w:marBottom w:val="0"/>
                          <w:divBdr>
                            <w:top w:val="none" w:sz="0" w:space="0" w:color="auto"/>
                            <w:left w:val="none" w:sz="0" w:space="0" w:color="auto"/>
                            <w:bottom w:val="none" w:sz="0" w:space="0" w:color="auto"/>
                            <w:right w:val="none" w:sz="0" w:space="0" w:color="auto"/>
                          </w:divBdr>
                          <w:divsChild>
                            <w:div w:id="2100833465">
                              <w:marLeft w:val="0"/>
                              <w:marRight w:val="0"/>
                              <w:marTop w:val="0"/>
                              <w:marBottom w:val="0"/>
                              <w:divBdr>
                                <w:top w:val="none" w:sz="0" w:space="0" w:color="auto"/>
                                <w:left w:val="none" w:sz="0" w:space="0" w:color="auto"/>
                                <w:bottom w:val="none" w:sz="0" w:space="0" w:color="auto"/>
                                <w:right w:val="none" w:sz="0" w:space="0" w:color="auto"/>
                              </w:divBdr>
                              <w:divsChild>
                                <w:div w:id="1387142576">
                                  <w:marLeft w:val="0"/>
                                  <w:marRight w:val="0"/>
                                  <w:marTop w:val="0"/>
                                  <w:marBottom w:val="0"/>
                                  <w:divBdr>
                                    <w:top w:val="none" w:sz="0" w:space="0" w:color="auto"/>
                                    <w:left w:val="none" w:sz="0" w:space="0" w:color="auto"/>
                                    <w:bottom w:val="none" w:sz="0" w:space="0" w:color="auto"/>
                                    <w:right w:val="none" w:sz="0" w:space="0" w:color="auto"/>
                                  </w:divBdr>
                                  <w:divsChild>
                                    <w:div w:id="2135051435">
                                      <w:marLeft w:val="0"/>
                                      <w:marRight w:val="0"/>
                                      <w:marTop w:val="0"/>
                                      <w:marBottom w:val="0"/>
                                      <w:divBdr>
                                        <w:top w:val="none" w:sz="0" w:space="0" w:color="auto"/>
                                        <w:left w:val="none" w:sz="0" w:space="0" w:color="auto"/>
                                        <w:bottom w:val="none" w:sz="0" w:space="0" w:color="auto"/>
                                        <w:right w:val="none" w:sz="0" w:space="0" w:color="auto"/>
                                      </w:divBdr>
                                      <w:divsChild>
                                        <w:div w:id="442849907">
                                          <w:marLeft w:val="0"/>
                                          <w:marRight w:val="0"/>
                                          <w:marTop w:val="90"/>
                                          <w:marBottom w:val="0"/>
                                          <w:divBdr>
                                            <w:top w:val="none" w:sz="0" w:space="0" w:color="auto"/>
                                            <w:left w:val="none" w:sz="0" w:space="0" w:color="auto"/>
                                            <w:bottom w:val="none" w:sz="0" w:space="0" w:color="auto"/>
                                            <w:right w:val="none" w:sz="0" w:space="0" w:color="auto"/>
                                          </w:divBdr>
                                          <w:divsChild>
                                            <w:div w:id="217056670">
                                              <w:marLeft w:val="0"/>
                                              <w:marRight w:val="0"/>
                                              <w:marTop w:val="0"/>
                                              <w:marBottom w:val="0"/>
                                              <w:divBdr>
                                                <w:top w:val="none" w:sz="0" w:space="0" w:color="auto"/>
                                                <w:left w:val="none" w:sz="0" w:space="0" w:color="auto"/>
                                                <w:bottom w:val="none" w:sz="0" w:space="0" w:color="auto"/>
                                                <w:right w:val="none" w:sz="0" w:space="0" w:color="auto"/>
                                              </w:divBdr>
                                              <w:divsChild>
                                                <w:div w:id="2057771380">
                                                  <w:marLeft w:val="0"/>
                                                  <w:marRight w:val="0"/>
                                                  <w:marTop w:val="0"/>
                                                  <w:marBottom w:val="0"/>
                                                  <w:divBdr>
                                                    <w:top w:val="none" w:sz="0" w:space="0" w:color="auto"/>
                                                    <w:left w:val="none" w:sz="0" w:space="0" w:color="auto"/>
                                                    <w:bottom w:val="none" w:sz="0" w:space="0" w:color="auto"/>
                                                    <w:right w:val="none" w:sz="0" w:space="0" w:color="auto"/>
                                                  </w:divBdr>
                                                  <w:divsChild>
                                                    <w:div w:id="1023946575">
                                                      <w:marLeft w:val="0"/>
                                                      <w:marRight w:val="0"/>
                                                      <w:marTop w:val="0"/>
                                                      <w:marBottom w:val="180"/>
                                                      <w:divBdr>
                                                        <w:top w:val="none" w:sz="0" w:space="0" w:color="auto"/>
                                                        <w:left w:val="none" w:sz="0" w:space="0" w:color="auto"/>
                                                        <w:bottom w:val="none" w:sz="0" w:space="0" w:color="auto"/>
                                                        <w:right w:val="none" w:sz="0" w:space="0" w:color="auto"/>
                                                      </w:divBdr>
                                                      <w:divsChild>
                                                        <w:div w:id="1826312579">
                                                          <w:marLeft w:val="0"/>
                                                          <w:marRight w:val="0"/>
                                                          <w:marTop w:val="0"/>
                                                          <w:marBottom w:val="0"/>
                                                          <w:divBdr>
                                                            <w:top w:val="none" w:sz="0" w:space="0" w:color="auto"/>
                                                            <w:left w:val="none" w:sz="0" w:space="0" w:color="auto"/>
                                                            <w:bottom w:val="none" w:sz="0" w:space="0" w:color="auto"/>
                                                            <w:right w:val="none" w:sz="0" w:space="0" w:color="auto"/>
                                                          </w:divBdr>
                                                          <w:divsChild>
                                                            <w:div w:id="2089620067">
                                                              <w:marLeft w:val="0"/>
                                                              <w:marRight w:val="0"/>
                                                              <w:marTop w:val="0"/>
                                                              <w:marBottom w:val="0"/>
                                                              <w:divBdr>
                                                                <w:top w:val="none" w:sz="0" w:space="0" w:color="auto"/>
                                                                <w:left w:val="none" w:sz="0" w:space="0" w:color="auto"/>
                                                                <w:bottom w:val="none" w:sz="0" w:space="0" w:color="auto"/>
                                                                <w:right w:val="none" w:sz="0" w:space="0" w:color="auto"/>
                                                              </w:divBdr>
                                                              <w:divsChild>
                                                                <w:div w:id="1855269681">
                                                                  <w:marLeft w:val="0"/>
                                                                  <w:marRight w:val="0"/>
                                                                  <w:marTop w:val="0"/>
                                                                  <w:marBottom w:val="0"/>
                                                                  <w:divBdr>
                                                                    <w:top w:val="none" w:sz="0" w:space="0" w:color="auto"/>
                                                                    <w:left w:val="none" w:sz="0" w:space="0" w:color="auto"/>
                                                                    <w:bottom w:val="none" w:sz="0" w:space="0" w:color="auto"/>
                                                                    <w:right w:val="none" w:sz="0" w:space="0" w:color="auto"/>
                                                                  </w:divBdr>
                                                                  <w:divsChild>
                                                                    <w:div w:id="1809124519">
                                                                      <w:marLeft w:val="0"/>
                                                                      <w:marRight w:val="0"/>
                                                                      <w:marTop w:val="0"/>
                                                                      <w:marBottom w:val="0"/>
                                                                      <w:divBdr>
                                                                        <w:top w:val="none" w:sz="0" w:space="0" w:color="auto"/>
                                                                        <w:left w:val="none" w:sz="0" w:space="0" w:color="auto"/>
                                                                        <w:bottom w:val="none" w:sz="0" w:space="0" w:color="auto"/>
                                                                        <w:right w:val="none" w:sz="0" w:space="0" w:color="auto"/>
                                                                      </w:divBdr>
                                                                      <w:divsChild>
                                                                        <w:div w:id="1690836520">
                                                                          <w:marLeft w:val="0"/>
                                                                          <w:marRight w:val="0"/>
                                                                          <w:marTop w:val="0"/>
                                                                          <w:marBottom w:val="0"/>
                                                                          <w:divBdr>
                                                                            <w:top w:val="none" w:sz="0" w:space="0" w:color="auto"/>
                                                                            <w:left w:val="none" w:sz="0" w:space="0" w:color="auto"/>
                                                                            <w:bottom w:val="none" w:sz="0" w:space="0" w:color="auto"/>
                                                                            <w:right w:val="none" w:sz="0" w:space="0" w:color="auto"/>
                                                                          </w:divBdr>
                                                                          <w:divsChild>
                                                                            <w:div w:id="174148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4811466">
      <w:bodyDiv w:val="1"/>
      <w:marLeft w:val="0"/>
      <w:marRight w:val="0"/>
      <w:marTop w:val="0"/>
      <w:marBottom w:val="0"/>
      <w:divBdr>
        <w:top w:val="none" w:sz="0" w:space="0" w:color="auto"/>
        <w:left w:val="none" w:sz="0" w:space="0" w:color="auto"/>
        <w:bottom w:val="none" w:sz="0" w:space="0" w:color="auto"/>
        <w:right w:val="none" w:sz="0" w:space="0" w:color="auto"/>
      </w:divBdr>
      <w:divsChild>
        <w:div w:id="2116975861">
          <w:marLeft w:val="0"/>
          <w:marRight w:val="0"/>
          <w:marTop w:val="0"/>
          <w:marBottom w:val="0"/>
          <w:divBdr>
            <w:top w:val="none" w:sz="0" w:space="0" w:color="auto"/>
            <w:left w:val="none" w:sz="0" w:space="0" w:color="auto"/>
            <w:bottom w:val="none" w:sz="0" w:space="0" w:color="auto"/>
            <w:right w:val="none" w:sz="0" w:space="0" w:color="auto"/>
          </w:divBdr>
          <w:divsChild>
            <w:div w:id="277807911">
              <w:marLeft w:val="0"/>
              <w:marRight w:val="0"/>
              <w:marTop w:val="0"/>
              <w:marBottom w:val="0"/>
              <w:divBdr>
                <w:top w:val="none" w:sz="0" w:space="0" w:color="auto"/>
                <w:left w:val="none" w:sz="0" w:space="0" w:color="auto"/>
                <w:bottom w:val="none" w:sz="0" w:space="0" w:color="auto"/>
                <w:right w:val="none" w:sz="0" w:space="0" w:color="auto"/>
              </w:divBdr>
              <w:divsChild>
                <w:div w:id="508524306">
                  <w:marLeft w:val="0"/>
                  <w:marRight w:val="0"/>
                  <w:marTop w:val="0"/>
                  <w:marBottom w:val="0"/>
                  <w:divBdr>
                    <w:top w:val="none" w:sz="0" w:space="0" w:color="auto"/>
                    <w:left w:val="none" w:sz="0" w:space="0" w:color="auto"/>
                    <w:bottom w:val="none" w:sz="0" w:space="0" w:color="auto"/>
                    <w:right w:val="none" w:sz="0" w:space="0" w:color="auto"/>
                  </w:divBdr>
                  <w:divsChild>
                    <w:div w:id="1231503789">
                      <w:marLeft w:val="0"/>
                      <w:marRight w:val="0"/>
                      <w:marTop w:val="0"/>
                      <w:marBottom w:val="0"/>
                      <w:divBdr>
                        <w:top w:val="none" w:sz="0" w:space="0" w:color="auto"/>
                        <w:left w:val="none" w:sz="0" w:space="0" w:color="auto"/>
                        <w:bottom w:val="none" w:sz="0" w:space="0" w:color="auto"/>
                        <w:right w:val="none" w:sz="0" w:space="0" w:color="auto"/>
                      </w:divBdr>
                      <w:divsChild>
                        <w:div w:id="2000185093">
                          <w:marLeft w:val="0"/>
                          <w:marRight w:val="0"/>
                          <w:marTop w:val="0"/>
                          <w:marBottom w:val="0"/>
                          <w:divBdr>
                            <w:top w:val="none" w:sz="0" w:space="0" w:color="auto"/>
                            <w:left w:val="none" w:sz="0" w:space="0" w:color="auto"/>
                            <w:bottom w:val="none" w:sz="0" w:space="0" w:color="auto"/>
                            <w:right w:val="none" w:sz="0" w:space="0" w:color="auto"/>
                          </w:divBdr>
                          <w:divsChild>
                            <w:div w:id="1341657419">
                              <w:marLeft w:val="0"/>
                              <w:marRight w:val="0"/>
                              <w:marTop w:val="2100"/>
                              <w:marBottom w:val="0"/>
                              <w:divBdr>
                                <w:top w:val="none" w:sz="0" w:space="0" w:color="auto"/>
                                <w:left w:val="none" w:sz="0" w:space="0" w:color="auto"/>
                                <w:bottom w:val="none" w:sz="0" w:space="0" w:color="auto"/>
                                <w:right w:val="none" w:sz="0" w:space="0" w:color="auto"/>
                              </w:divBdr>
                              <w:divsChild>
                                <w:div w:id="1648702950">
                                  <w:marLeft w:val="0"/>
                                  <w:marRight w:val="0"/>
                                  <w:marTop w:val="0"/>
                                  <w:marBottom w:val="0"/>
                                  <w:divBdr>
                                    <w:top w:val="none" w:sz="0" w:space="0" w:color="auto"/>
                                    <w:left w:val="none" w:sz="0" w:space="0" w:color="auto"/>
                                    <w:bottom w:val="none" w:sz="0" w:space="0" w:color="auto"/>
                                    <w:right w:val="none" w:sz="0" w:space="0" w:color="auto"/>
                                  </w:divBdr>
                                  <w:divsChild>
                                    <w:div w:id="1006251691">
                                      <w:marLeft w:val="0"/>
                                      <w:marRight w:val="0"/>
                                      <w:marTop w:val="0"/>
                                      <w:marBottom w:val="0"/>
                                      <w:divBdr>
                                        <w:top w:val="none" w:sz="0" w:space="0" w:color="auto"/>
                                        <w:left w:val="none" w:sz="0" w:space="0" w:color="auto"/>
                                        <w:bottom w:val="none" w:sz="0" w:space="0" w:color="auto"/>
                                        <w:right w:val="none" w:sz="0" w:space="0" w:color="auto"/>
                                      </w:divBdr>
                                      <w:divsChild>
                                        <w:div w:id="412237590">
                                          <w:marLeft w:val="0"/>
                                          <w:marRight w:val="0"/>
                                          <w:marTop w:val="0"/>
                                          <w:marBottom w:val="0"/>
                                          <w:divBdr>
                                            <w:top w:val="none" w:sz="0" w:space="0" w:color="auto"/>
                                            <w:left w:val="none" w:sz="0" w:space="0" w:color="auto"/>
                                            <w:bottom w:val="none" w:sz="0" w:space="0" w:color="auto"/>
                                            <w:right w:val="none" w:sz="0" w:space="0" w:color="auto"/>
                                          </w:divBdr>
                                          <w:divsChild>
                                            <w:div w:id="112423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083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8718F-76C2-4331-8E9C-F9AFD32F7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10</Pages>
  <Words>2745</Words>
  <Characters>15648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18357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MacArthur, Ian</dc:creator>
  <cp:lastModifiedBy>Michael Sellors</cp:lastModifiedBy>
  <cp:revision>10</cp:revision>
  <cp:lastPrinted>2017-07-07T12:42:00Z</cp:lastPrinted>
  <dcterms:created xsi:type="dcterms:W3CDTF">2021-02-08T09:01:00Z</dcterms:created>
  <dcterms:modified xsi:type="dcterms:W3CDTF">2021-02-09T13:17:32Z</dcterms:modified>
  <dc:title>Category Strategy - Place (2021-24)</dc:title>
  <cp:keywords>
  </cp:keywords>
  <dc:subject>
  </dc:subject>
</cp:coreProperties>
</file>