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139"/>
        <w:gridCol w:w="4887"/>
      </w:tblGrid>
      <w:tr w:rsidRPr="00290291" w:rsidR="00A0178F" w:rsidTr="00A0178F">
        <w:tc>
          <w:tcPr>
            <w:tcW w:w="4139" w:type="dxa"/>
          </w:tcPr>
          <w:p w:rsidRPr="00290291" w:rsidR="00A0178F" w:rsidP="008F28A8" w:rsidRDefault="00A0178F">
            <w:pPr>
              <w:rPr>
                <w:rFonts w:ascii="Tahoma" w:hAnsi="Tahoma" w:cs="Tahoma"/>
              </w:rPr>
            </w:pPr>
            <w:r w:rsidRPr="00290291">
              <w:rPr>
                <w:rFonts w:ascii="Tahoma" w:hAnsi="Tahoma" w:cs="Tahoma"/>
                <w:noProof/>
                <w:lang w:eastAsia="en-GB"/>
              </w:rPr>
              <w:drawing>
                <wp:inline distT="0" distB="0" distL="0" distR="0" wp14:anchorId="2405D784" wp14:editId="0F29AC29">
                  <wp:extent cx="2451491" cy="853440"/>
                  <wp:effectExtent l="0" t="0" r="6350" b="3810"/>
                  <wp:docPr id="6" name="Picture 6" descr="STAR Logo" title="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 Logo - Colour - RGB -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3279" cy="867988"/>
                          </a:xfrm>
                          <a:prstGeom prst="rect">
                            <a:avLst/>
                          </a:prstGeom>
                        </pic:spPr>
                      </pic:pic>
                    </a:graphicData>
                  </a:graphic>
                </wp:inline>
              </w:drawing>
            </w:r>
          </w:p>
        </w:tc>
        <w:tc>
          <w:tcPr>
            <w:tcW w:w="4887" w:type="dxa"/>
          </w:tcPr>
          <w:p w:rsidRPr="00290291" w:rsidR="00A0178F" w:rsidP="008F28A8" w:rsidRDefault="00A0178F">
            <w:pPr>
              <w:rPr>
                <w:rFonts w:ascii="Tahoma" w:hAnsi="Tahoma" w:cs="Tahoma"/>
              </w:rPr>
            </w:pPr>
            <w:r w:rsidRPr="00290291">
              <w:rPr>
                <w:rFonts w:ascii="Tahoma" w:hAnsi="Tahoma" w:cs="Tahoma"/>
                <w:noProof/>
                <w:lang w:eastAsia="en-GB"/>
              </w:rPr>
              <w:drawing>
                <wp:inline distT="0" distB="0" distL="0" distR="0" wp14:anchorId="4CBE6621" wp14:editId="3F60D389">
                  <wp:extent cx="2952750" cy="1183175"/>
                  <wp:effectExtent l="0" t="0" r="0" b="0"/>
                  <wp:docPr id="3" name="Picture 3" descr="Icon depicrting a tree, 3 people holding hands, and a GBP pound sign" title="Social Valu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8854" cy="1185621"/>
                          </a:xfrm>
                          <a:prstGeom prst="rect">
                            <a:avLst/>
                          </a:prstGeom>
                          <a:noFill/>
                        </pic:spPr>
                      </pic:pic>
                    </a:graphicData>
                  </a:graphic>
                </wp:inline>
              </w:drawing>
            </w:r>
          </w:p>
        </w:tc>
      </w:tr>
      <w:tr w:rsidRPr="00290291" w:rsidR="00A0178F" w:rsidTr="00A0178F">
        <w:tc>
          <w:tcPr>
            <w:tcW w:w="9026" w:type="dxa"/>
            <w:gridSpan w:val="2"/>
          </w:tcPr>
          <w:p w:rsidRPr="00290291" w:rsidR="00A0178F" w:rsidP="008F28A8" w:rsidRDefault="00A0178F">
            <w:pPr>
              <w:jc w:val="center"/>
              <w:rPr>
                <w:rFonts w:ascii="Tahoma" w:hAnsi="Tahoma" w:cs="Tahoma"/>
                <w:b/>
                <w:color w:val="008080"/>
                <w:sz w:val="72"/>
              </w:rPr>
            </w:pPr>
            <w:r w:rsidRPr="00290291">
              <w:rPr>
                <w:rFonts w:ascii="Tahoma" w:hAnsi="Tahoma" w:cs="Tahoma"/>
                <w:b/>
                <w:color w:val="008080"/>
                <w:sz w:val="72"/>
              </w:rPr>
              <w:t>Social Value Case Study</w:t>
            </w:r>
          </w:p>
        </w:tc>
      </w:tr>
      <w:tr w:rsidRPr="00290291" w:rsidR="00A0178F" w:rsidTr="009C5FBC">
        <w:trPr>
          <w:trHeight w:val="1394"/>
        </w:trPr>
        <w:tc>
          <w:tcPr>
            <w:tcW w:w="9026" w:type="dxa"/>
            <w:gridSpan w:val="2"/>
          </w:tcPr>
          <w:p w:rsidRPr="00290291" w:rsidR="00A0178F" w:rsidP="008F28A8" w:rsidRDefault="00A0178F">
            <w:pPr>
              <w:jc w:val="center"/>
              <w:rPr>
                <w:rFonts w:ascii="Tahoma" w:hAnsi="Tahoma" w:cs="Tahoma"/>
                <w:b/>
                <w:bCs/>
                <w:color w:val="000000" w:themeColor="text1"/>
                <w:sz w:val="24"/>
                <w:szCs w:val="24"/>
              </w:rPr>
            </w:pPr>
          </w:p>
          <w:p w:rsidRPr="003C0CD5" w:rsidR="00A0178F" w:rsidP="008F28A8" w:rsidRDefault="00A0178F">
            <w:pPr>
              <w:jc w:val="center"/>
              <w:rPr>
                <w:rFonts w:ascii="Tahoma" w:hAnsi="Tahoma" w:cs="Tahoma"/>
                <w:b/>
                <w:sz w:val="24"/>
                <w:szCs w:val="24"/>
                <w:u w:val="single"/>
              </w:rPr>
            </w:pPr>
            <w:r>
              <w:rPr>
                <w:rFonts w:ascii="Tahoma" w:hAnsi="Tahoma" w:cs="Tahoma"/>
                <w:b/>
                <w:sz w:val="40"/>
                <w:szCs w:val="24"/>
                <w:u w:val="single"/>
              </w:rPr>
              <w:t>Content Management System</w:t>
            </w:r>
          </w:p>
        </w:tc>
      </w:tr>
      <w:tr w:rsidRPr="00290291" w:rsidR="00A0178F" w:rsidTr="00A0178F">
        <w:trPr>
          <w:trHeight w:val="1418"/>
        </w:trPr>
        <w:tc>
          <w:tcPr>
            <w:tcW w:w="4139" w:type="dxa"/>
            <w:vMerge w:val="restart"/>
          </w:tcPr>
          <w:p w:rsidRPr="00290291" w:rsidR="00A0178F" w:rsidP="008F28A8" w:rsidRDefault="00A0178F">
            <w:pPr>
              <w:rPr>
                <w:rFonts w:ascii="Tahoma" w:hAnsi="Tahoma" w:cs="Tahoma"/>
                <w:b/>
                <w:u w:val="single"/>
              </w:rPr>
            </w:pPr>
            <w:r w:rsidRPr="00290291">
              <w:rPr>
                <w:rFonts w:ascii="Tahoma" w:hAnsi="Tahoma" w:cs="Tahoma"/>
                <w:b/>
                <w:u w:val="single"/>
              </w:rPr>
              <w:t>What was the project?</w:t>
            </w:r>
          </w:p>
          <w:p w:rsidRPr="00290291" w:rsidR="00A0178F" w:rsidP="008F28A8" w:rsidRDefault="00A0178F">
            <w:pPr>
              <w:rPr>
                <w:rFonts w:ascii="Tahoma" w:hAnsi="Tahoma" w:cs="Tahoma"/>
              </w:rPr>
            </w:pPr>
            <w:r w:rsidRPr="00A0178F">
              <w:rPr>
                <w:rFonts w:ascii="Tahoma" w:hAnsi="Tahoma" w:cs="Tahoma"/>
              </w:rPr>
              <w:t>Rochdale Borough Council introduced a new website Content Management System (CMS) that will encourage self-service, be used as a transactional hub to provide access to services, enhance user engagement and experience, improve the reputation of the borough as a great place to live, spend leisure time and do business and help the council reduce costs year-on-year. The system will provide the local authority with its primary website and any number of additional websites they wish to produce.</w:t>
            </w:r>
          </w:p>
        </w:tc>
        <w:tc>
          <w:tcPr>
            <w:tcW w:w="4887" w:type="dxa"/>
          </w:tcPr>
          <w:p w:rsidRPr="00290291" w:rsidR="00A0178F" w:rsidP="008F28A8" w:rsidRDefault="00A0178F">
            <w:pPr>
              <w:rPr>
                <w:rFonts w:ascii="Tahoma" w:hAnsi="Tahoma" w:cs="Tahoma"/>
              </w:rPr>
            </w:pPr>
            <w:r w:rsidRPr="00290291">
              <w:rPr>
                <w:rFonts w:ascii="Tahoma" w:hAnsi="Tahoma" w:cs="Tahoma"/>
                <w:noProof/>
                <w:lang w:eastAsia="en-GB"/>
              </w:rPr>
              <w:drawing>
                <wp:inline distT="0" distB="0" distL="0" distR="0" wp14:anchorId="009FF68E" wp14:editId="13C25984">
                  <wp:extent cx="2898775" cy="694055"/>
                  <wp:effectExtent l="0" t="0" r="0" b="0"/>
                  <wp:docPr id="2" name="Picture 2" descr="Rochdale Council Logo" title="Roch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88174\AppData\Local\Microsoft\Windows\Temporary Internet Files\Content.Outlook\EKTO5JTO\RochdaleBC_Land_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8775" cy="694055"/>
                          </a:xfrm>
                          <a:prstGeom prst="rect">
                            <a:avLst/>
                          </a:prstGeom>
                          <a:noFill/>
                          <a:ln>
                            <a:noFill/>
                          </a:ln>
                        </pic:spPr>
                      </pic:pic>
                    </a:graphicData>
                  </a:graphic>
                </wp:inline>
              </w:drawing>
            </w:r>
          </w:p>
        </w:tc>
      </w:tr>
      <w:tr w:rsidRPr="00290291" w:rsidR="00A0178F" w:rsidTr="00A0178F">
        <w:trPr>
          <w:trHeight w:val="3409"/>
        </w:trPr>
        <w:tc>
          <w:tcPr>
            <w:tcW w:w="4139" w:type="dxa"/>
            <w:vMerge/>
          </w:tcPr>
          <w:p w:rsidRPr="00290291" w:rsidR="00A0178F" w:rsidP="008F28A8" w:rsidRDefault="00A0178F">
            <w:pPr>
              <w:rPr>
                <w:rFonts w:ascii="Tahoma" w:hAnsi="Tahoma" w:cs="Tahoma"/>
                <w:b/>
              </w:rPr>
            </w:pPr>
          </w:p>
        </w:tc>
        <w:tc>
          <w:tcPr>
            <w:tcW w:w="4887" w:type="dxa"/>
            <w:vMerge w:val="restart"/>
          </w:tcPr>
          <w:p w:rsidRPr="00290291" w:rsidR="00A0178F" w:rsidP="008F28A8" w:rsidRDefault="00A0178F">
            <w:pPr>
              <w:rPr>
                <w:rFonts w:ascii="Tahoma" w:hAnsi="Tahoma" w:cs="Tahoma"/>
                <w:b/>
                <w:u w:val="single"/>
              </w:rPr>
            </w:pPr>
            <w:r w:rsidRPr="00290291">
              <w:rPr>
                <w:rFonts w:ascii="Tahoma" w:hAnsi="Tahoma" w:cs="Tahoma"/>
                <w:b/>
                <w:u w:val="single"/>
              </w:rPr>
              <w:t>Outcomes</w:t>
            </w:r>
          </w:p>
          <w:p w:rsidRPr="00A0178F" w:rsidR="00A0178F" w:rsidP="00A0178F" w:rsidRDefault="00A0178F">
            <w:pPr>
              <w:pStyle w:val="ListParagraph"/>
              <w:numPr>
                <w:ilvl w:val="0"/>
                <w:numId w:val="1"/>
              </w:numPr>
              <w:rPr>
                <w:rFonts w:ascii="Tahoma" w:hAnsi="Tahoma" w:cs="Tahoma"/>
              </w:rPr>
            </w:pPr>
            <w:r w:rsidRPr="00A0178F">
              <w:rPr>
                <w:rFonts w:ascii="Tahoma" w:hAnsi="Tahoma" w:cs="Tahoma"/>
              </w:rPr>
              <w:t>Two days committed by a Senior Designer to prepare and deliver an interactive website design and accessibility awareness workshop.</w:t>
            </w:r>
          </w:p>
          <w:p w:rsidRPr="00A0178F" w:rsidR="00A0178F" w:rsidP="00A0178F" w:rsidRDefault="00A0178F">
            <w:pPr>
              <w:pStyle w:val="ListParagraph"/>
              <w:numPr>
                <w:ilvl w:val="0"/>
                <w:numId w:val="1"/>
              </w:numPr>
              <w:rPr>
                <w:rFonts w:ascii="Tahoma" w:hAnsi="Tahoma" w:cs="Tahoma"/>
              </w:rPr>
            </w:pPr>
            <w:r w:rsidRPr="00A0178F">
              <w:rPr>
                <w:rFonts w:ascii="Tahoma" w:hAnsi="Tahoma" w:cs="Tahoma"/>
              </w:rPr>
              <w:t>Educational visit to a local school to increase awareness and importance of the website design and build industry.</w:t>
            </w:r>
          </w:p>
          <w:p w:rsidRPr="00A0178F" w:rsidR="00A0178F" w:rsidP="00A0178F" w:rsidRDefault="00A0178F">
            <w:pPr>
              <w:pStyle w:val="ListParagraph"/>
              <w:numPr>
                <w:ilvl w:val="0"/>
                <w:numId w:val="1"/>
              </w:numPr>
              <w:rPr>
                <w:rFonts w:ascii="Tahoma" w:hAnsi="Tahoma" w:cs="Tahoma"/>
                <w:sz w:val="20"/>
              </w:rPr>
            </w:pPr>
            <w:r w:rsidRPr="00A0178F">
              <w:rPr>
                <w:rFonts w:ascii="Tahoma" w:hAnsi="Tahoma" w:cs="Tahoma"/>
              </w:rPr>
              <w:t>Continue engagement with school and Council involving them both in user research and acceptance testing phases for educational purposes by tracking and monitoring students as part of the educational visit.</w:t>
            </w:r>
          </w:p>
        </w:tc>
      </w:tr>
      <w:tr w:rsidRPr="00290291" w:rsidR="00A0178F" w:rsidTr="00A0178F">
        <w:trPr>
          <w:trHeight w:val="1421"/>
        </w:trPr>
        <w:tc>
          <w:tcPr>
            <w:tcW w:w="4139" w:type="dxa"/>
          </w:tcPr>
          <w:p w:rsidRPr="00290291" w:rsidR="00A0178F" w:rsidP="008F28A8" w:rsidRDefault="00A0178F">
            <w:pPr>
              <w:rPr>
                <w:rFonts w:ascii="Tahoma" w:hAnsi="Tahoma" w:cs="Tahoma"/>
                <w:b/>
                <w:u w:val="single"/>
              </w:rPr>
            </w:pPr>
            <w:r w:rsidRPr="00290291">
              <w:rPr>
                <w:rFonts w:ascii="Tahoma" w:hAnsi="Tahoma" w:cs="Tahoma"/>
                <w:b/>
                <w:u w:val="single"/>
              </w:rPr>
              <w:t>Project Team</w:t>
            </w:r>
          </w:p>
          <w:p w:rsidRPr="00A0178F" w:rsidR="00A0178F" w:rsidP="00A0178F" w:rsidRDefault="00A0178F">
            <w:pPr>
              <w:rPr>
                <w:rFonts w:ascii="Tahoma" w:hAnsi="Tahoma" w:cs="Tahoma"/>
              </w:rPr>
            </w:pPr>
            <w:r w:rsidRPr="00A0178F">
              <w:rPr>
                <w:rFonts w:ascii="Tahoma" w:hAnsi="Tahoma" w:cs="Tahoma"/>
              </w:rPr>
              <w:t xml:space="preserve">Rochdale Council: Digital Services Team </w:t>
            </w:r>
          </w:p>
          <w:p w:rsidRPr="00290291" w:rsidR="00A0178F" w:rsidP="00A0178F" w:rsidRDefault="00A0178F">
            <w:pPr>
              <w:rPr>
                <w:rFonts w:ascii="Tahoma" w:hAnsi="Tahoma" w:cs="Tahoma"/>
              </w:rPr>
            </w:pPr>
            <w:r w:rsidRPr="00A0178F">
              <w:rPr>
                <w:rFonts w:ascii="Tahoma" w:hAnsi="Tahoma" w:cs="Tahoma"/>
              </w:rPr>
              <w:t xml:space="preserve">STAR Procurement: Gary Lee  </w:t>
            </w:r>
          </w:p>
        </w:tc>
        <w:tc>
          <w:tcPr>
            <w:tcW w:w="4887" w:type="dxa"/>
            <w:vMerge/>
          </w:tcPr>
          <w:p w:rsidRPr="00290291" w:rsidR="00A0178F" w:rsidP="008F28A8" w:rsidRDefault="00A0178F">
            <w:pPr>
              <w:rPr>
                <w:rFonts w:ascii="Tahoma" w:hAnsi="Tahoma" w:cs="Tahoma"/>
              </w:rPr>
            </w:pPr>
          </w:p>
        </w:tc>
      </w:tr>
      <w:tr w:rsidRPr="00290291" w:rsidR="00A0178F" w:rsidTr="00A0178F">
        <w:trPr>
          <w:trHeight w:val="995"/>
        </w:trPr>
        <w:tc>
          <w:tcPr>
            <w:tcW w:w="9026" w:type="dxa"/>
            <w:gridSpan w:val="2"/>
          </w:tcPr>
          <w:p w:rsidRPr="00290291" w:rsidR="00A0178F" w:rsidP="008F28A8" w:rsidRDefault="00A0178F">
            <w:pPr>
              <w:rPr>
                <w:rFonts w:ascii="Tahoma" w:hAnsi="Tahoma" w:cs="Tahoma"/>
                <w:b/>
                <w:u w:val="single"/>
              </w:rPr>
            </w:pPr>
            <w:r w:rsidRPr="00290291">
              <w:rPr>
                <w:rFonts w:ascii="Tahoma" w:hAnsi="Tahoma" w:cs="Tahoma"/>
                <w:b/>
                <w:u w:val="single"/>
              </w:rPr>
              <w:t>How were the Social, Economic &amp; Environmental Issues (“Social Value”) Addressed?</w:t>
            </w:r>
          </w:p>
          <w:p w:rsidRPr="00A0178F" w:rsidR="00A0178F" w:rsidP="00A0178F" w:rsidRDefault="00A0178F">
            <w:pPr>
              <w:spacing w:after="0" w:line="240" w:lineRule="auto"/>
              <w:rPr>
                <w:rFonts w:ascii="Tahoma" w:hAnsi="Tahoma" w:cs="Tahoma"/>
              </w:rPr>
            </w:pPr>
            <w:r w:rsidRPr="00A0178F">
              <w:rPr>
                <w:rFonts w:ascii="Tahoma" w:hAnsi="Tahoma" w:cs="Tahoma"/>
              </w:rPr>
              <w:t>The Council underwent a soft market testing exercise to understand the breadth of possibilities available to it and engaged with peers including SMEs and businesses from the North West and beyond to ascertain current market conditions. STAR used this process to form the basis of the open Invitation to Tender; the opportunity was published on the Chest, and promoted via Contracts Finder.</w:t>
            </w:r>
          </w:p>
          <w:p w:rsidR="00A0178F" w:rsidP="00A0178F" w:rsidRDefault="00A0178F">
            <w:pPr>
              <w:spacing w:after="0" w:line="240" w:lineRule="auto"/>
              <w:rPr>
                <w:rFonts w:ascii="Tahoma" w:hAnsi="Tahoma" w:cs="Tahoma"/>
              </w:rPr>
            </w:pPr>
          </w:p>
          <w:p w:rsidRPr="00A0178F" w:rsidR="00A0178F" w:rsidP="00A0178F" w:rsidRDefault="00A0178F">
            <w:pPr>
              <w:spacing w:after="0" w:line="240" w:lineRule="auto"/>
              <w:rPr>
                <w:rFonts w:ascii="Tahoma" w:hAnsi="Tahoma" w:cs="Tahoma"/>
              </w:rPr>
            </w:pPr>
            <w:r w:rsidRPr="00A0178F">
              <w:rPr>
                <w:rFonts w:ascii="Tahoma" w:hAnsi="Tahoma" w:cs="Tahoma"/>
              </w:rPr>
              <w:t xml:space="preserve">The award criteria was discussed and agreed, and due to the importance the project team applied to Social Value in terms of benefits to the local community and economy a Social Value weighting was set at 20% of the overall score. </w:t>
            </w:r>
          </w:p>
          <w:p w:rsidR="00A0178F" w:rsidP="008F28A8" w:rsidRDefault="00A0178F">
            <w:pPr>
              <w:rPr>
                <w:rFonts w:ascii="Tahoma" w:hAnsi="Tahoma" w:cs="Tahoma"/>
              </w:rPr>
            </w:pPr>
          </w:p>
          <w:p w:rsidRPr="00290291" w:rsidR="00A0178F" w:rsidP="008F28A8" w:rsidRDefault="00A0178F">
            <w:pPr>
              <w:rPr>
                <w:rFonts w:ascii="Tahoma" w:hAnsi="Tahoma" w:cs="Tahoma"/>
                <w:b/>
              </w:rPr>
            </w:pPr>
            <w:r w:rsidRPr="00A0178F">
              <w:rPr>
                <w:rFonts w:ascii="Tahoma" w:hAnsi="Tahoma" w:cs="Tahoma"/>
              </w:rPr>
              <w:lastRenderedPageBreak/>
              <w:t>The winning tenderer’s (Spacecraft Ltd) social value response and outcomes have been managed via the Social Value Portal.</w:t>
            </w:r>
          </w:p>
        </w:tc>
      </w:tr>
      <w:tr w:rsidRPr="00290291" w:rsidR="00A0178F" w:rsidTr="00A0178F">
        <w:tc>
          <w:tcPr>
            <w:tcW w:w="4139" w:type="dxa"/>
          </w:tcPr>
          <w:p w:rsidRPr="00290291" w:rsidR="00A0178F" w:rsidP="008F28A8" w:rsidRDefault="00A0178F">
            <w:pPr>
              <w:rPr>
                <w:rFonts w:ascii="Tahoma" w:hAnsi="Tahoma" w:cs="Tahoma"/>
                <w:b/>
                <w:u w:val="single"/>
              </w:rPr>
            </w:pPr>
            <w:r w:rsidRPr="00290291">
              <w:rPr>
                <w:rFonts w:ascii="Tahoma" w:hAnsi="Tahoma" w:cs="Tahoma"/>
                <w:b/>
                <w:u w:val="single"/>
              </w:rPr>
              <w:lastRenderedPageBreak/>
              <w:t>Want to know more?</w:t>
            </w:r>
          </w:p>
          <w:p w:rsidRPr="00290291" w:rsidR="00A0178F" w:rsidP="008F28A8" w:rsidRDefault="006E394E">
            <w:pPr>
              <w:rPr>
                <w:rFonts w:ascii="Tahoma" w:hAnsi="Tahoma" w:cs="Tahoma"/>
              </w:rPr>
            </w:pPr>
            <w:hyperlink w:history="1" r:id="rId8">
              <w:r w:rsidRPr="00290291" w:rsidR="00A0178F">
                <w:rPr>
                  <w:rStyle w:val="Hyperlink"/>
                  <w:rFonts w:ascii="Tahoma" w:hAnsi="Tahoma" w:cs="Tahoma"/>
                </w:rPr>
                <w:t>E-mail Us</w:t>
              </w:r>
            </w:hyperlink>
            <w:r w:rsidR="00A0178F">
              <w:rPr>
                <w:rFonts w:ascii="Tahoma" w:hAnsi="Tahoma" w:cs="Tahoma"/>
              </w:rPr>
              <w:t xml:space="preserve"> or phone us: </w:t>
            </w:r>
            <w:r w:rsidRPr="00290291" w:rsidR="00A0178F">
              <w:rPr>
                <w:rFonts w:ascii="Tahoma" w:hAnsi="Tahoma" w:cs="Tahoma"/>
              </w:rPr>
              <w:t>0161 912 1616</w:t>
            </w:r>
          </w:p>
        </w:tc>
        <w:tc>
          <w:tcPr>
            <w:tcW w:w="4887" w:type="dxa"/>
          </w:tcPr>
          <w:p w:rsidRPr="00290291" w:rsidR="00A0178F" w:rsidP="008F28A8" w:rsidRDefault="00A0178F">
            <w:pPr>
              <w:rPr>
                <w:rFonts w:ascii="Tahoma" w:hAnsi="Tahoma" w:cs="Tahoma"/>
                <w:b/>
                <w:u w:val="single"/>
              </w:rPr>
            </w:pPr>
            <w:r w:rsidRPr="00290291">
              <w:rPr>
                <w:rFonts w:ascii="Tahoma" w:hAnsi="Tahoma" w:cs="Tahoma"/>
                <w:b/>
                <w:u w:val="single"/>
              </w:rPr>
              <w:t>Lessons Learned</w:t>
            </w:r>
          </w:p>
          <w:p w:rsidRPr="00290291" w:rsidR="00A0178F" w:rsidP="008F28A8" w:rsidRDefault="00A0178F">
            <w:pPr>
              <w:rPr>
                <w:rFonts w:ascii="Tahoma" w:hAnsi="Tahoma" w:cs="Tahoma"/>
              </w:rPr>
            </w:pPr>
            <w:r w:rsidRPr="00A0178F">
              <w:rPr>
                <w:rFonts w:ascii="Tahoma" w:hAnsi="Tahoma" w:cs="Tahoma"/>
              </w:rPr>
              <w:t>This exercise has demonstrated that social value responses to the tender can win contracts; particularly if suppliers provide similar inputs to quality elements of the bid. This was a relatively low value tender, but good opportunities can be delivered by creative suppliers.</w:t>
            </w:r>
          </w:p>
        </w:tc>
      </w:tr>
      <w:tr w:rsidRPr="00290291" w:rsidR="00A0178F" w:rsidTr="00A0178F">
        <w:tc>
          <w:tcPr>
            <w:tcW w:w="9026" w:type="dxa"/>
            <w:gridSpan w:val="2"/>
          </w:tcPr>
          <w:p w:rsidRPr="00290291" w:rsidR="00A0178F" w:rsidP="006E394E" w:rsidRDefault="006E394E">
            <w:pPr>
              <w:spacing w:before="360"/>
              <w:jc w:val="center"/>
              <w:rPr>
                <w:rFonts w:ascii="Tahoma" w:hAnsi="Tahoma" w:cs="Tahoma"/>
                <w:sz w:val="8"/>
              </w:rPr>
            </w:pPr>
            <w:r>
              <w:rPr>
                <w:rFonts w:ascii="Tahoma" w:hAnsi="Tahoma" w:cs="Tahoma"/>
                <w:b/>
                <w:color w:val="008080"/>
                <w:sz w:val="20"/>
              </w:rPr>
              <w:t>Leading transformation through procurement and cooperation</w:t>
            </w:r>
            <w:bookmarkStart w:name="_GoBack" w:id="0"/>
            <w:bookmarkEnd w:id="0"/>
          </w:p>
        </w:tc>
      </w:tr>
    </w:tbl>
    <w:p w:rsidR="00A0178F" w:rsidP="009A5B0A" w:rsidRDefault="00A0178F">
      <w:pPr>
        <w:rPr>
          <w:b/>
        </w:rPr>
      </w:pPr>
    </w:p>
    <w:sectPr w:rsidR="00A0178F" w:rsidSect="006E394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5467"/>
    <w:multiLevelType w:val="hybridMultilevel"/>
    <w:tmpl w:val="78E0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30000"/>
    <w:multiLevelType w:val="hybridMultilevel"/>
    <w:tmpl w:val="72A8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76200"/>
    <w:multiLevelType w:val="hybridMultilevel"/>
    <w:tmpl w:val="C78C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0A"/>
    <w:rsid w:val="004932B8"/>
    <w:rsid w:val="00581922"/>
    <w:rsid w:val="005D0EF3"/>
    <w:rsid w:val="006E394E"/>
    <w:rsid w:val="00776F94"/>
    <w:rsid w:val="0082372F"/>
    <w:rsid w:val="009A5B0A"/>
    <w:rsid w:val="009C5FBC"/>
    <w:rsid w:val="00A0178F"/>
    <w:rsid w:val="00BC259E"/>
    <w:rsid w:val="00BD3257"/>
    <w:rsid w:val="00C17B79"/>
    <w:rsid w:val="00C25526"/>
    <w:rsid w:val="00E2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202BF-F9DC-488E-AA78-3990E08A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EF3"/>
    <w:pPr>
      <w:ind w:left="720"/>
      <w:contextualSpacing/>
    </w:pPr>
  </w:style>
  <w:style w:type="character" w:styleId="Hyperlink">
    <w:name w:val="Hyperlink"/>
    <w:basedOn w:val="DefaultParagraphFont"/>
    <w:uiPriority w:val="99"/>
    <w:unhideWhenUsed/>
    <w:rsid w:val="00A01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tar-procurement.gov.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 Case Study Content Management System</dc:title>
  <dc:subject>
  </dc:subject>
  <dc:creator>Lee, Gary</dc:creator>
  <cp:keywords>
  </cp:keywords>
  <dc:description>
  </dc:description>
  <cp:lastModifiedBy>Michael Sellors</cp:lastModifiedBy>
  <cp:revision>4</cp:revision>
  <dcterms:created xsi:type="dcterms:W3CDTF">2020-12-18T07:40:00Z</dcterms:created>
  <dcterms:modified xsi:type="dcterms:W3CDTF">2020-12-21T17:31:25Z</dcterms:modified>
</cp:coreProperties>
</file>